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954" w:rsidRPr="00933954" w:rsidRDefault="00933954" w:rsidP="00933954">
      <w:pPr>
        <w:pStyle w:val="Header"/>
        <w:rPr>
          <w:b/>
          <w:sz w:val="28"/>
          <w:u w:val="single"/>
        </w:rPr>
      </w:pPr>
      <w:r>
        <w:rPr>
          <w:noProof/>
        </w:rPr>
        <w:drawing>
          <wp:anchor distT="0" distB="0" distL="114300" distR="114300" simplePos="0" relativeHeight="251684864" behindDoc="0" locked="0" layoutInCell="1" allowOverlap="1" wp14:anchorId="4353D494" wp14:editId="020EF940">
            <wp:simplePos x="0" y="0"/>
            <wp:positionH relativeFrom="column">
              <wp:posOffset>-723900</wp:posOffset>
            </wp:positionH>
            <wp:positionV relativeFrom="paragraph">
              <wp:posOffset>-800100</wp:posOffset>
            </wp:positionV>
            <wp:extent cx="3842025" cy="503555"/>
            <wp:effectExtent l="0" t="0" r="0" b="0"/>
            <wp:wrapNone/>
            <wp:docPr id="3" name="Picture 2" descr="wm_horizontal_single_line_ful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wm_horizontal_single_line_full_colo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2025" cy="5035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33954">
        <w:rPr>
          <w:b/>
          <w:sz w:val="28"/>
          <w:u w:val="single"/>
        </w:rPr>
        <w:t>Liquid Nitrogen System</w:t>
      </w:r>
      <w:bookmarkStart w:id="0" w:name="_GoBack"/>
      <w:bookmarkEnd w:id="0"/>
    </w:p>
    <w:p w:rsidR="00D26C50" w:rsidRPr="00933954" w:rsidRDefault="0093610B">
      <w:pPr>
        <w:rPr>
          <w:rFonts w:cs="Arial"/>
        </w:rPr>
      </w:pPr>
      <w:r w:rsidRPr="00933954">
        <w:rPr>
          <w:rFonts w:cs="Arial"/>
        </w:rPr>
        <w:t>Liquid Nitrogen is</w:t>
      </w:r>
      <w:r w:rsidR="00CB07F8" w:rsidRPr="00933954">
        <w:rPr>
          <w:rFonts w:cs="Arial"/>
        </w:rPr>
        <w:t xml:space="preserve"> inert, colo</w:t>
      </w:r>
      <w:r w:rsidR="00472AE8" w:rsidRPr="00933954">
        <w:rPr>
          <w:rFonts w:cs="Arial"/>
        </w:rPr>
        <w:t xml:space="preserve">rless, odorless, </w:t>
      </w:r>
      <w:r w:rsidR="00CB07F8" w:rsidRPr="00933954">
        <w:rPr>
          <w:rFonts w:cs="Arial"/>
        </w:rPr>
        <w:t xml:space="preserve">and extremely cold that makes up 78% of the atmosphere.  </w:t>
      </w:r>
      <w:r w:rsidR="00503E53" w:rsidRPr="00933954">
        <w:rPr>
          <w:rFonts w:cs="Arial"/>
        </w:rPr>
        <w:t xml:space="preserve"> </w:t>
      </w:r>
      <w:r w:rsidR="00953128" w:rsidRPr="00933954">
        <w:rPr>
          <w:rFonts w:cs="Arial"/>
        </w:rPr>
        <w:t>Nitrogen will</w:t>
      </w:r>
      <w:r w:rsidR="002B7090" w:rsidRPr="00933954">
        <w:rPr>
          <w:rFonts w:cs="Arial"/>
        </w:rPr>
        <w:t xml:space="preserve"> not support combustion</w:t>
      </w:r>
      <w:r w:rsidRPr="00933954">
        <w:rPr>
          <w:rFonts w:cs="Arial"/>
        </w:rPr>
        <w:t xml:space="preserve"> and </w:t>
      </w:r>
      <w:r w:rsidR="00C140E7" w:rsidRPr="00933954">
        <w:rPr>
          <w:rFonts w:cs="Arial"/>
        </w:rPr>
        <w:t>is not lif</w:t>
      </w:r>
      <w:r w:rsidR="002B7090" w:rsidRPr="00933954">
        <w:rPr>
          <w:rFonts w:cs="Arial"/>
        </w:rPr>
        <w:t>e supporting.</w:t>
      </w:r>
      <w:r w:rsidR="00C140E7" w:rsidRPr="00933954">
        <w:rPr>
          <w:rFonts w:cs="Arial"/>
        </w:rPr>
        <w:t xml:space="preserve">  Below is table listing the physical and chemical properties of </w:t>
      </w:r>
      <w:r w:rsidR="00D76C86" w:rsidRPr="00933954">
        <w:rPr>
          <w:rFonts w:cs="Arial"/>
        </w:rPr>
        <w:t xml:space="preserve">Liquid </w:t>
      </w:r>
      <w:r w:rsidR="00C140E7" w:rsidRPr="00933954">
        <w:rPr>
          <w:rFonts w:cs="Arial"/>
        </w:rPr>
        <w:t xml:space="preserve">Nitrogen. </w:t>
      </w:r>
    </w:p>
    <w:tbl>
      <w:tblPr>
        <w:tblW w:w="8800" w:type="dxa"/>
        <w:tblInd w:w="93" w:type="dxa"/>
        <w:tblLook w:val="04A0" w:firstRow="1" w:lastRow="0" w:firstColumn="1" w:lastColumn="0" w:noHBand="0" w:noVBand="1"/>
      </w:tblPr>
      <w:tblGrid>
        <w:gridCol w:w="4680"/>
        <w:gridCol w:w="4120"/>
      </w:tblGrid>
      <w:tr w:rsidR="005A6DC1" w:rsidRPr="00933954" w:rsidTr="005A6DC1">
        <w:trPr>
          <w:trHeight w:val="375"/>
        </w:trPr>
        <w:tc>
          <w:tcPr>
            <w:tcW w:w="8800" w:type="dxa"/>
            <w:gridSpan w:val="2"/>
            <w:tcBorders>
              <w:top w:val="single" w:sz="12" w:space="0" w:color="auto"/>
              <w:left w:val="single" w:sz="12" w:space="0" w:color="auto"/>
              <w:bottom w:val="single" w:sz="12" w:space="0" w:color="auto"/>
              <w:right w:val="single" w:sz="12" w:space="0" w:color="000000"/>
            </w:tcBorders>
            <w:shd w:val="clear" w:color="auto" w:fill="auto"/>
            <w:vAlign w:val="bottom"/>
            <w:hideMark/>
          </w:tcPr>
          <w:p w:rsidR="005A6DC1" w:rsidRPr="00933954" w:rsidRDefault="005A6DC1" w:rsidP="00933954">
            <w:pPr>
              <w:spacing w:after="0"/>
              <w:jc w:val="center"/>
              <w:rPr>
                <w:rFonts w:eastAsia="Times New Roman" w:cs="Arial"/>
                <w:b/>
                <w:bCs/>
                <w:color w:val="000000"/>
                <w:sz w:val="18"/>
              </w:rPr>
            </w:pPr>
            <w:r w:rsidRPr="00933954">
              <w:rPr>
                <w:rFonts w:eastAsia="Times New Roman" w:cs="Arial"/>
                <w:b/>
                <w:bCs/>
                <w:color w:val="000000"/>
                <w:sz w:val="18"/>
              </w:rPr>
              <w:t>Chemical and Physical Properties</w:t>
            </w:r>
          </w:p>
        </w:tc>
      </w:tr>
      <w:tr w:rsidR="005A6DC1" w:rsidRPr="00933954" w:rsidTr="005A6DC1">
        <w:trPr>
          <w:trHeight w:val="315"/>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Chemical Formula</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N2</w:t>
            </w:r>
          </w:p>
        </w:tc>
      </w:tr>
      <w:tr w:rsidR="005A6DC1" w:rsidRPr="00933954" w:rsidTr="005A6DC1">
        <w:trPr>
          <w:trHeight w:val="300"/>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Molecular Weight</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28.01</w:t>
            </w:r>
          </w:p>
        </w:tc>
      </w:tr>
      <w:tr w:rsidR="005A6DC1" w:rsidRPr="00933954" w:rsidTr="005A6DC1">
        <w:trPr>
          <w:trHeight w:val="300"/>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 xml:space="preserve">Boiling Point @ 1 </w:t>
            </w:r>
            <w:proofErr w:type="spellStart"/>
            <w:r w:rsidRPr="00933954">
              <w:rPr>
                <w:rFonts w:eastAsia="Times New Roman" w:cs="Arial"/>
                <w:color w:val="000000"/>
                <w:sz w:val="18"/>
              </w:rPr>
              <w:t>atm</w:t>
            </w:r>
            <w:proofErr w:type="spellEnd"/>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-320.5°F (195.8°C)</w:t>
            </w:r>
          </w:p>
        </w:tc>
      </w:tr>
      <w:tr w:rsidR="005A6DC1" w:rsidRPr="00933954" w:rsidTr="005A6DC1">
        <w:trPr>
          <w:trHeight w:val="300"/>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 xml:space="preserve">Freezing Point @ 1 </w:t>
            </w:r>
            <w:proofErr w:type="spellStart"/>
            <w:r w:rsidRPr="00933954">
              <w:rPr>
                <w:rFonts w:eastAsia="Times New Roman" w:cs="Arial"/>
                <w:color w:val="000000"/>
                <w:sz w:val="18"/>
              </w:rPr>
              <w:t>atm</w:t>
            </w:r>
            <w:proofErr w:type="spellEnd"/>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-346.0°F (210.0°C)</w:t>
            </w:r>
          </w:p>
        </w:tc>
      </w:tr>
      <w:tr w:rsidR="005A6DC1" w:rsidRPr="00933954" w:rsidTr="005A6DC1">
        <w:trPr>
          <w:trHeight w:val="300"/>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Critical Temperature</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-232.5°F (146.9°C)</w:t>
            </w:r>
          </w:p>
        </w:tc>
      </w:tr>
      <w:tr w:rsidR="005A6DC1" w:rsidRPr="00933954" w:rsidTr="005A6DC1">
        <w:trPr>
          <w:trHeight w:val="300"/>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Critical Pressure</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 xml:space="preserve">492.3 </w:t>
            </w:r>
            <w:proofErr w:type="spellStart"/>
            <w:r w:rsidRPr="00933954">
              <w:rPr>
                <w:rFonts w:eastAsia="Times New Roman" w:cs="Arial"/>
                <w:color w:val="000000"/>
                <w:sz w:val="18"/>
              </w:rPr>
              <w:t>psia</w:t>
            </w:r>
            <w:proofErr w:type="spellEnd"/>
            <w:r w:rsidRPr="00933954">
              <w:rPr>
                <w:rFonts w:eastAsia="Times New Roman" w:cs="Arial"/>
                <w:color w:val="000000"/>
                <w:sz w:val="18"/>
              </w:rPr>
              <w:t xml:space="preserve"> (33.5 </w:t>
            </w:r>
            <w:proofErr w:type="spellStart"/>
            <w:r w:rsidRPr="00933954">
              <w:rPr>
                <w:rFonts w:eastAsia="Times New Roman" w:cs="Arial"/>
                <w:color w:val="000000"/>
                <w:sz w:val="18"/>
              </w:rPr>
              <w:t>atm</w:t>
            </w:r>
            <w:proofErr w:type="spellEnd"/>
            <w:r w:rsidRPr="00933954">
              <w:rPr>
                <w:rFonts w:eastAsia="Times New Roman" w:cs="Arial"/>
                <w:color w:val="000000"/>
                <w:sz w:val="18"/>
              </w:rPr>
              <w:t>)</w:t>
            </w:r>
          </w:p>
        </w:tc>
      </w:tr>
      <w:tr w:rsidR="005A6DC1" w:rsidRPr="00933954" w:rsidTr="005A6DC1">
        <w:trPr>
          <w:trHeight w:val="285"/>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Density, Liquid</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 xml:space="preserve">BP, 1 </w:t>
            </w:r>
            <w:proofErr w:type="spellStart"/>
            <w:r w:rsidRPr="00933954">
              <w:rPr>
                <w:rFonts w:eastAsia="Times New Roman" w:cs="Arial"/>
                <w:color w:val="000000"/>
                <w:sz w:val="18"/>
              </w:rPr>
              <w:t>atm</w:t>
            </w:r>
            <w:proofErr w:type="spellEnd"/>
            <w:r w:rsidRPr="00933954">
              <w:rPr>
                <w:rFonts w:eastAsia="Times New Roman" w:cs="Arial"/>
                <w:color w:val="000000"/>
                <w:sz w:val="18"/>
              </w:rPr>
              <w:t>: 50.45lb/</w:t>
            </w:r>
            <w:proofErr w:type="spellStart"/>
            <w:r w:rsidRPr="00933954">
              <w:rPr>
                <w:rFonts w:eastAsia="Times New Roman" w:cs="Arial"/>
                <w:color w:val="000000"/>
                <w:sz w:val="18"/>
              </w:rPr>
              <w:t>scf</w:t>
            </w:r>
            <w:proofErr w:type="spellEnd"/>
          </w:p>
        </w:tc>
      </w:tr>
      <w:tr w:rsidR="005A6DC1" w:rsidRPr="00933954" w:rsidTr="005A6DC1">
        <w:trPr>
          <w:trHeight w:val="270"/>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Density, Gas</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 xml:space="preserve">68°F(20°C), 1 </w:t>
            </w:r>
            <w:proofErr w:type="spellStart"/>
            <w:r w:rsidRPr="00933954">
              <w:rPr>
                <w:rFonts w:eastAsia="Times New Roman" w:cs="Arial"/>
                <w:color w:val="000000"/>
                <w:sz w:val="18"/>
              </w:rPr>
              <w:t>atm</w:t>
            </w:r>
            <w:proofErr w:type="spellEnd"/>
            <w:r w:rsidRPr="00933954">
              <w:rPr>
                <w:rFonts w:eastAsia="Times New Roman" w:cs="Arial"/>
                <w:color w:val="000000"/>
                <w:sz w:val="18"/>
              </w:rPr>
              <w:t>: 0.0725lb/</w:t>
            </w:r>
            <w:proofErr w:type="spellStart"/>
            <w:r w:rsidRPr="00933954">
              <w:rPr>
                <w:rFonts w:eastAsia="Times New Roman" w:cs="Arial"/>
                <w:color w:val="000000"/>
                <w:sz w:val="18"/>
              </w:rPr>
              <w:t>scf</w:t>
            </w:r>
            <w:proofErr w:type="spellEnd"/>
          </w:p>
        </w:tc>
      </w:tr>
      <w:tr w:rsidR="005A6DC1" w:rsidRPr="00933954" w:rsidTr="005A6DC1">
        <w:trPr>
          <w:trHeight w:val="285"/>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Specific Gravity, gas (air=1)</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 xml:space="preserve">68°F(20°C), 1 </w:t>
            </w:r>
            <w:proofErr w:type="spellStart"/>
            <w:r w:rsidRPr="00933954">
              <w:rPr>
                <w:rFonts w:eastAsia="Times New Roman" w:cs="Arial"/>
                <w:color w:val="000000"/>
                <w:sz w:val="18"/>
              </w:rPr>
              <w:t>atm</w:t>
            </w:r>
            <w:proofErr w:type="spellEnd"/>
            <w:r w:rsidRPr="00933954">
              <w:rPr>
                <w:rFonts w:eastAsia="Times New Roman" w:cs="Arial"/>
                <w:color w:val="000000"/>
                <w:sz w:val="18"/>
              </w:rPr>
              <w:t>: 0.967</w:t>
            </w:r>
          </w:p>
        </w:tc>
      </w:tr>
      <w:tr w:rsidR="005A6DC1" w:rsidRPr="00933954" w:rsidTr="005A6DC1">
        <w:trPr>
          <w:trHeight w:val="240"/>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Specific Gravity, liquid (water)</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 xml:space="preserve">68°F(20°C), 1 </w:t>
            </w:r>
            <w:proofErr w:type="spellStart"/>
            <w:r w:rsidRPr="00933954">
              <w:rPr>
                <w:rFonts w:eastAsia="Times New Roman" w:cs="Arial"/>
                <w:color w:val="000000"/>
                <w:sz w:val="18"/>
              </w:rPr>
              <w:t>atm</w:t>
            </w:r>
            <w:proofErr w:type="spellEnd"/>
            <w:r w:rsidRPr="00933954">
              <w:rPr>
                <w:rFonts w:eastAsia="Times New Roman" w:cs="Arial"/>
                <w:color w:val="000000"/>
                <w:sz w:val="18"/>
              </w:rPr>
              <w:t>: 0.808</w:t>
            </w:r>
          </w:p>
        </w:tc>
      </w:tr>
      <w:tr w:rsidR="005A6DC1" w:rsidRPr="00933954" w:rsidTr="005A6DC1">
        <w:trPr>
          <w:trHeight w:val="315"/>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Specific Volume</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 xml:space="preserve">68°F(20°C), 1 </w:t>
            </w:r>
            <w:proofErr w:type="spellStart"/>
            <w:r w:rsidRPr="00933954">
              <w:rPr>
                <w:rFonts w:eastAsia="Times New Roman" w:cs="Arial"/>
                <w:color w:val="000000"/>
                <w:sz w:val="18"/>
              </w:rPr>
              <w:t>atm</w:t>
            </w:r>
            <w:proofErr w:type="spellEnd"/>
            <w:r w:rsidRPr="00933954">
              <w:rPr>
                <w:rFonts w:eastAsia="Times New Roman" w:cs="Arial"/>
                <w:color w:val="000000"/>
                <w:sz w:val="18"/>
              </w:rPr>
              <w:t>: 13.80scf/</w:t>
            </w:r>
            <w:proofErr w:type="spellStart"/>
            <w:r w:rsidRPr="00933954">
              <w:rPr>
                <w:rFonts w:eastAsia="Times New Roman" w:cs="Arial"/>
                <w:color w:val="000000"/>
                <w:sz w:val="18"/>
              </w:rPr>
              <w:t>lb</w:t>
            </w:r>
            <w:proofErr w:type="spellEnd"/>
          </w:p>
        </w:tc>
      </w:tr>
      <w:tr w:rsidR="005A6DC1" w:rsidRPr="00933954" w:rsidTr="005A6DC1">
        <w:trPr>
          <w:trHeight w:val="300"/>
        </w:trPr>
        <w:tc>
          <w:tcPr>
            <w:tcW w:w="4680" w:type="dxa"/>
            <w:tcBorders>
              <w:top w:val="nil"/>
              <w:left w:val="single" w:sz="12" w:space="0" w:color="auto"/>
              <w:bottom w:val="single" w:sz="4"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Latent Heat of Vaporization</w:t>
            </w:r>
          </w:p>
        </w:tc>
        <w:tc>
          <w:tcPr>
            <w:tcW w:w="4120" w:type="dxa"/>
            <w:tcBorders>
              <w:top w:val="nil"/>
              <w:left w:val="nil"/>
              <w:bottom w:val="single" w:sz="4"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2399Btu/lb Mole</w:t>
            </w:r>
          </w:p>
        </w:tc>
      </w:tr>
      <w:tr w:rsidR="005A6DC1" w:rsidRPr="00933954" w:rsidTr="005A6DC1">
        <w:trPr>
          <w:trHeight w:val="300"/>
        </w:trPr>
        <w:tc>
          <w:tcPr>
            <w:tcW w:w="4680" w:type="dxa"/>
            <w:tcBorders>
              <w:top w:val="nil"/>
              <w:left w:val="single" w:sz="12" w:space="0" w:color="auto"/>
              <w:bottom w:val="single" w:sz="12" w:space="0" w:color="auto"/>
              <w:right w:val="single" w:sz="4"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Expansion Ratio, Liquid to Gas, BP to 68°F(20°C)</w:t>
            </w:r>
          </w:p>
        </w:tc>
        <w:tc>
          <w:tcPr>
            <w:tcW w:w="4120" w:type="dxa"/>
            <w:tcBorders>
              <w:top w:val="nil"/>
              <w:left w:val="nil"/>
              <w:bottom w:val="single" w:sz="12" w:space="0" w:color="auto"/>
              <w:right w:val="single" w:sz="12" w:space="0" w:color="auto"/>
            </w:tcBorders>
            <w:shd w:val="clear" w:color="auto" w:fill="auto"/>
            <w:vAlign w:val="bottom"/>
            <w:hideMark/>
          </w:tcPr>
          <w:p w:rsidR="005A6DC1" w:rsidRPr="00933954" w:rsidRDefault="005A6DC1" w:rsidP="00933954">
            <w:pPr>
              <w:spacing w:after="0"/>
              <w:jc w:val="center"/>
              <w:rPr>
                <w:rFonts w:eastAsia="Times New Roman" w:cs="Arial"/>
                <w:color w:val="000000"/>
                <w:sz w:val="18"/>
              </w:rPr>
            </w:pPr>
            <w:r w:rsidRPr="00933954">
              <w:rPr>
                <w:rFonts w:eastAsia="Times New Roman" w:cs="Arial"/>
                <w:color w:val="000000"/>
                <w:sz w:val="18"/>
              </w:rPr>
              <w:t>1 to 694</w:t>
            </w:r>
          </w:p>
        </w:tc>
      </w:tr>
    </w:tbl>
    <w:p w:rsidR="005A6DC1" w:rsidRPr="00933954" w:rsidRDefault="005A6DC1" w:rsidP="005A6DC1">
      <w:pPr>
        <w:jc w:val="center"/>
        <w:rPr>
          <w:rFonts w:cs="Arial"/>
        </w:rPr>
      </w:pPr>
    </w:p>
    <w:p w:rsidR="00933954" w:rsidRDefault="002B7090" w:rsidP="002D20A6">
      <w:pPr>
        <w:rPr>
          <w:rFonts w:cs="Arial"/>
          <w:b/>
          <w:u w:val="single"/>
        </w:rPr>
      </w:pPr>
      <w:r w:rsidRPr="00933954">
        <w:rPr>
          <w:rFonts w:cs="Arial"/>
          <w:b/>
          <w:u w:val="single"/>
        </w:rPr>
        <w:t>Health Hazards</w:t>
      </w:r>
    </w:p>
    <w:p w:rsidR="00933954" w:rsidRDefault="001D6113" w:rsidP="002D20A6">
      <w:pPr>
        <w:rPr>
          <w:rFonts w:cs="Arial"/>
        </w:rPr>
      </w:pPr>
      <w:r w:rsidRPr="00933954">
        <w:rPr>
          <w:rFonts w:cs="Arial"/>
          <w:noProof/>
        </w:rPr>
        <w:drawing>
          <wp:anchor distT="0" distB="0" distL="114300" distR="114300" simplePos="0" relativeHeight="251652096" behindDoc="1" locked="0" layoutInCell="1" allowOverlap="1" wp14:anchorId="65BE857A" wp14:editId="591389A3">
            <wp:simplePos x="0" y="0"/>
            <wp:positionH relativeFrom="column">
              <wp:posOffset>4707255</wp:posOffset>
            </wp:positionH>
            <wp:positionV relativeFrom="paragraph">
              <wp:posOffset>13970</wp:posOffset>
            </wp:positionV>
            <wp:extent cx="972820" cy="589915"/>
            <wp:effectExtent l="1905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8916" name="Picture 5"/>
                    <pic:cNvPicPr>
                      <a:picLocks noChangeAspect="1" noChangeArrowheads="1"/>
                    </pic:cNvPicPr>
                  </pic:nvPicPr>
                  <pic:blipFill>
                    <a:blip r:embed="rId8" cstate="print"/>
                    <a:srcRect/>
                    <a:stretch>
                      <a:fillRect/>
                    </a:stretch>
                  </pic:blipFill>
                  <pic:spPr bwMode="auto">
                    <a:xfrm>
                      <a:off x="0" y="0"/>
                      <a:ext cx="972820" cy="589915"/>
                    </a:xfrm>
                    <a:prstGeom prst="rect">
                      <a:avLst/>
                    </a:prstGeom>
                    <a:noFill/>
                    <a:ln w="9525">
                      <a:noFill/>
                      <a:miter lim="800000"/>
                      <a:headEnd/>
                      <a:tailEnd/>
                    </a:ln>
                  </pic:spPr>
                </pic:pic>
              </a:graphicData>
            </a:graphic>
          </wp:anchor>
        </w:drawing>
      </w:r>
      <w:r w:rsidR="002B7090" w:rsidRPr="00933954">
        <w:rPr>
          <w:rFonts w:cs="Arial"/>
        </w:rPr>
        <w:t xml:space="preserve">Liquid Nitrogen is an inert, colorless, and odorless gas, it carries no visible warning properties; therefore humans have no way of detecting the presence.  Cold Nitrogen vapors and exposure to liquid nitrogen can cause extensive tissue damage. A common example of extensive tissue damage is severe burns. </w:t>
      </w:r>
    </w:p>
    <w:p w:rsidR="00933954" w:rsidRDefault="002D1564" w:rsidP="002D20A6">
      <w:pPr>
        <w:rPr>
          <w:rFonts w:cs="Arial"/>
        </w:rPr>
      </w:pPr>
      <w:r w:rsidRPr="00933954">
        <w:rPr>
          <w:rFonts w:cs="Arial"/>
        </w:rPr>
        <w:t>Another hazard of Liquid Nitrogen is asphyxiation</w:t>
      </w:r>
      <w:r w:rsidR="001946A5" w:rsidRPr="00933954">
        <w:rPr>
          <w:rFonts w:cs="Arial"/>
        </w:rPr>
        <w:t xml:space="preserve"> or al</w:t>
      </w:r>
      <w:r w:rsidR="001D6113" w:rsidRPr="00933954">
        <w:rPr>
          <w:rFonts w:cs="Arial"/>
        </w:rPr>
        <w:t xml:space="preserve">so known as oxygen deficiency, which occurs when there </w:t>
      </w:r>
      <w:r w:rsidRPr="00933954">
        <w:rPr>
          <w:rFonts w:cs="Arial"/>
        </w:rPr>
        <w:t xml:space="preserve">is a displacement of oxygen in the air with nitrogen </w:t>
      </w:r>
      <w:r w:rsidR="001D6113" w:rsidRPr="00933954">
        <w:rPr>
          <w:rFonts w:cs="Arial"/>
        </w:rPr>
        <w:t xml:space="preserve">to make the air </w:t>
      </w:r>
      <w:r w:rsidRPr="00933954">
        <w:rPr>
          <w:rFonts w:cs="Arial"/>
        </w:rPr>
        <w:t>insufficient to support life.  Asphyxia develops when the when the oxygen content of air is below 20.5%.  Effects of inhalation of oxygen deficient are as follows: dizziness, nausea, vomiting, loss of consci</w:t>
      </w:r>
      <w:r w:rsidR="00E76306" w:rsidRPr="00933954">
        <w:rPr>
          <w:rFonts w:cs="Arial"/>
        </w:rPr>
        <w:t>ousnes</w:t>
      </w:r>
      <w:r w:rsidR="0093610B" w:rsidRPr="00933954">
        <w:rPr>
          <w:rFonts w:cs="Arial"/>
        </w:rPr>
        <w:t>s, and potentially death. E</w:t>
      </w:r>
      <w:r w:rsidR="00E76306" w:rsidRPr="00933954">
        <w:rPr>
          <w:rFonts w:cs="Arial"/>
        </w:rPr>
        <w:t>xamples where oxygen deficient environments can occur include transferring between containers, leaking valves</w:t>
      </w:r>
      <w:r w:rsidR="00671942" w:rsidRPr="00933954">
        <w:rPr>
          <w:rFonts w:cs="Arial"/>
        </w:rPr>
        <w:t>, liquid</w:t>
      </w:r>
      <w:r w:rsidR="00E76306" w:rsidRPr="00933954">
        <w:rPr>
          <w:rFonts w:cs="Arial"/>
        </w:rPr>
        <w:t xml:space="preserve"> from tank venting, and from open containers. </w:t>
      </w:r>
      <w:r w:rsidR="0058597B" w:rsidRPr="00933954">
        <w:rPr>
          <w:rFonts w:cs="Arial"/>
        </w:rPr>
        <w:t xml:space="preserve"> </w:t>
      </w:r>
    </w:p>
    <w:p w:rsidR="002D1564" w:rsidRPr="00933954" w:rsidRDefault="00933954" w:rsidP="002D20A6">
      <w:pPr>
        <w:rPr>
          <w:rFonts w:cs="Arial"/>
          <w:b/>
          <w:u w:val="single"/>
        </w:rPr>
      </w:pPr>
      <w:r w:rsidRPr="00933954">
        <w:rPr>
          <w:rFonts w:cs="Arial"/>
          <w:noProof/>
        </w:rPr>
        <w:drawing>
          <wp:anchor distT="0" distB="0" distL="114300" distR="114300" simplePos="0" relativeHeight="251665408" behindDoc="0" locked="0" layoutInCell="1" allowOverlap="1" wp14:anchorId="7C141E6B" wp14:editId="2ADFD78C">
            <wp:simplePos x="0" y="0"/>
            <wp:positionH relativeFrom="column">
              <wp:posOffset>4761230</wp:posOffset>
            </wp:positionH>
            <wp:positionV relativeFrom="paragraph">
              <wp:posOffset>139700</wp:posOffset>
            </wp:positionV>
            <wp:extent cx="1092526" cy="822960"/>
            <wp:effectExtent l="0" t="0" r="0" b="0"/>
            <wp:wrapSquare wrapText="bothSides"/>
            <wp:docPr id="9" name="Picture 8" descr="100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140.jpg"/>
                    <pic:cNvPicPr/>
                  </pic:nvPicPr>
                  <pic:blipFill>
                    <a:blip r:embed="rId9" cstate="print"/>
                    <a:stretch>
                      <a:fillRect/>
                    </a:stretch>
                  </pic:blipFill>
                  <pic:spPr>
                    <a:xfrm>
                      <a:off x="0" y="0"/>
                      <a:ext cx="1092526" cy="822960"/>
                    </a:xfrm>
                    <a:prstGeom prst="rect">
                      <a:avLst/>
                    </a:prstGeom>
                  </pic:spPr>
                </pic:pic>
              </a:graphicData>
            </a:graphic>
            <wp14:sizeRelH relativeFrom="margin">
              <wp14:pctWidth>0</wp14:pctWidth>
            </wp14:sizeRelH>
            <wp14:sizeRelV relativeFrom="margin">
              <wp14:pctHeight>0</wp14:pctHeight>
            </wp14:sizeRelV>
          </wp:anchor>
        </w:drawing>
      </w:r>
      <w:r w:rsidR="0058597B" w:rsidRPr="00933954">
        <w:rPr>
          <w:rFonts w:cs="Arial"/>
        </w:rPr>
        <w:t xml:space="preserve">A warning system commonly used for Liquid </w:t>
      </w:r>
      <w:r w:rsidR="00E31C6D" w:rsidRPr="00933954">
        <w:rPr>
          <w:rFonts w:cs="Arial"/>
        </w:rPr>
        <w:t>Nitrogen Systems are Oxygen Monitors</w:t>
      </w:r>
      <w:r w:rsidR="0058597B" w:rsidRPr="00933954">
        <w:rPr>
          <w:rFonts w:cs="Arial"/>
        </w:rPr>
        <w:t xml:space="preserve">, these are installed at each fill station on the ground, first, second, and third floors. </w:t>
      </w:r>
      <w:r w:rsidR="00E31C6D" w:rsidRPr="00933954">
        <w:rPr>
          <w:rFonts w:cs="Arial"/>
        </w:rPr>
        <w:t xml:space="preserve"> </w:t>
      </w:r>
      <w:r w:rsidR="00E31C6D" w:rsidRPr="00933954">
        <w:rPr>
          <w:rFonts w:cs="Arial"/>
          <w:color w:val="000000"/>
        </w:rPr>
        <w:t xml:space="preserve">If the oxygen level in the room drops below 19.5% the Oxygen Monitor’s red strobe will activate.  If the oxygen level continues to drop and goes below 18.5%, the monitoring system will activate an audible alarm and send a signal to the central fire alarm control panel as a Level 2 alarm.  The yellow strobe at the room will also begin flashing. </w:t>
      </w:r>
      <w:r>
        <w:rPr>
          <w:rFonts w:cs="Arial"/>
          <w:color w:val="000000"/>
        </w:rPr>
        <w:t xml:space="preserve">Immediately leave the area. The alarm will silence once the oxygen level is at or above 19.5%. </w:t>
      </w:r>
    </w:p>
    <w:p w:rsidR="00E31C6D" w:rsidRPr="00933954" w:rsidRDefault="00E31C6D" w:rsidP="002D20A6">
      <w:pPr>
        <w:rPr>
          <w:rFonts w:cs="Arial"/>
          <w:color w:val="000000"/>
        </w:rPr>
      </w:pPr>
    </w:p>
    <w:p w:rsidR="00933954" w:rsidRDefault="00933954" w:rsidP="002D20A6">
      <w:pPr>
        <w:rPr>
          <w:rFonts w:cs="Arial"/>
          <w:color w:val="000000"/>
        </w:rPr>
      </w:pPr>
    </w:p>
    <w:p w:rsidR="00E31C6D" w:rsidRPr="00933954" w:rsidRDefault="00933954" w:rsidP="002D20A6">
      <w:pPr>
        <w:rPr>
          <w:rFonts w:cs="Arial"/>
          <w:b/>
          <w:color w:val="000000"/>
          <w:u w:val="single"/>
        </w:rPr>
      </w:pPr>
      <w:r>
        <w:rPr>
          <w:rFonts w:cs="Arial"/>
          <w:b/>
          <w:color w:val="000000"/>
          <w:u w:val="single"/>
        </w:rPr>
        <w:t>P</w:t>
      </w:r>
      <w:r w:rsidR="00E31C6D" w:rsidRPr="00933954">
        <w:rPr>
          <w:rFonts w:cs="Arial"/>
          <w:b/>
          <w:color w:val="000000"/>
          <w:u w:val="single"/>
        </w:rPr>
        <w:t xml:space="preserve">ersonal Protective Equipment Required </w:t>
      </w:r>
    </w:p>
    <w:p w:rsidR="00E31C6D" w:rsidRPr="00933954" w:rsidRDefault="00E31C6D" w:rsidP="00E31C6D">
      <w:pPr>
        <w:ind w:firstLine="360"/>
        <w:rPr>
          <w:rFonts w:cs="Arial"/>
        </w:rPr>
      </w:pPr>
      <w:r w:rsidRPr="00933954">
        <w:rPr>
          <w:rFonts w:cs="Arial"/>
        </w:rPr>
        <w:t xml:space="preserve">Proper personal protective equipment should be worn while operating the Liquid Nitrogen System. </w:t>
      </w:r>
      <w:r w:rsidR="00933954">
        <w:rPr>
          <w:rFonts w:cs="Arial"/>
        </w:rPr>
        <w:t>0</w:t>
      </w:r>
      <w:r w:rsidRPr="00933954">
        <w:rPr>
          <w:rFonts w:cs="Arial"/>
        </w:rPr>
        <w:t xml:space="preserve">If a sufficient amount of liquid nitrogen comes in contact with the body results in a cold burn or also known as frost bite. Small amounts will evaporate and may only cause a small burning sensation similar to a pin prick. A danger </w:t>
      </w:r>
      <w:r w:rsidR="0093610B" w:rsidRPr="00933954">
        <w:rPr>
          <w:rFonts w:cs="Arial"/>
        </w:rPr>
        <w:t xml:space="preserve">can </w:t>
      </w:r>
      <w:r w:rsidRPr="00933954">
        <w:rPr>
          <w:rFonts w:cs="Arial"/>
        </w:rPr>
        <w:t>occur when large amounts of liquid nitrogen do not evaporate. When this occurs, take action immediately and evacuate the area.</w:t>
      </w:r>
      <w:r w:rsidRPr="00933954">
        <w:rPr>
          <w:rFonts w:cs="Arial"/>
          <w:color w:val="000000"/>
        </w:rPr>
        <w:t xml:space="preserve"> Care should be taken when using liquid nitrogen not to spill the liquid on clothing, since this can easily become saturated with the liquid and then hold it next to the skin for a significant period of time, leading to serious burns.</w:t>
      </w:r>
      <w:r w:rsidRPr="00933954">
        <w:rPr>
          <w:rFonts w:cs="Arial"/>
        </w:rPr>
        <w:t xml:space="preserve">  The following are some precautions that can be taken:</w:t>
      </w:r>
    </w:p>
    <w:p w:rsidR="00E31C6D" w:rsidRPr="00933954" w:rsidRDefault="00E31C6D" w:rsidP="00E31C6D">
      <w:pPr>
        <w:numPr>
          <w:ilvl w:val="0"/>
          <w:numId w:val="1"/>
        </w:numPr>
        <w:shd w:val="clear" w:color="auto" w:fill="FFFFFF"/>
        <w:spacing w:before="100" w:beforeAutospacing="1" w:after="100" w:afterAutospacing="1"/>
        <w:rPr>
          <w:rFonts w:eastAsia="Times New Roman" w:cs="Arial"/>
          <w:color w:val="000000"/>
        </w:rPr>
      </w:pPr>
      <w:r w:rsidRPr="00933954">
        <w:rPr>
          <w:rFonts w:eastAsia="Times New Roman" w:cs="Arial"/>
          <w:color w:val="000000"/>
        </w:rPr>
        <w:t xml:space="preserve">Wear personal protective equipment to keep smaller amounts from contacting the body. </w:t>
      </w:r>
    </w:p>
    <w:p w:rsidR="00E31C6D" w:rsidRPr="00933954" w:rsidRDefault="00E31C6D" w:rsidP="00E31C6D">
      <w:pPr>
        <w:numPr>
          <w:ilvl w:val="0"/>
          <w:numId w:val="1"/>
        </w:numPr>
        <w:shd w:val="clear" w:color="auto" w:fill="FFFFFF"/>
        <w:spacing w:before="100" w:beforeAutospacing="1" w:after="100" w:afterAutospacing="1"/>
        <w:rPr>
          <w:rFonts w:eastAsia="Times New Roman" w:cs="Arial"/>
          <w:color w:val="000000"/>
        </w:rPr>
      </w:pPr>
      <w:r w:rsidRPr="00933954">
        <w:rPr>
          <w:rFonts w:eastAsia="Times New Roman" w:cs="Arial"/>
          <w:color w:val="000000"/>
        </w:rPr>
        <w:t xml:space="preserve">If a large spill occurs, discontinue filling and leave the room until the liquid evaporates. </w:t>
      </w:r>
    </w:p>
    <w:p w:rsidR="00E31C6D" w:rsidRPr="00933954" w:rsidRDefault="00E31C6D" w:rsidP="00E31C6D">
      <w:pPr>
        <w:numPr>
          <w:ilvl w:val="0"/>
          <w:numId w:val="1"/>
        </w:numPr>
        <w:shd w:val="clear" w:color="auto" w:fill="FFFFFF"/>
        <w:spacing w:before="100" w:beforeAutospacing="1" w:after="100" w:afterAutospacing="1"/>
        <w:rPr>
          <w:rFonts w:eastAsia="Times New Roman" w:cs="Arial"/>
          <w:color w:val="000000"/>
        </w:rPr>
      </w:pPr>
      <w:r w:rsidRPr="00933954">
        <w:rPr>
          <w:rFonts w:eastAsia="Times New Roman" w:cs="Arial"/>
          <w:color w:val="000000"/>
        </w:rPr>
        <w:t xml:space="preserve">If clothing becomes soaked, hold it away from the body until it warms, or if a larger area is soaked, remove the clothing. </w:t>
      </w:r>
    </w:p>
    <w:p w:rsidR="00E31C6D" w:rsidRPr="00933954" w:rsidRDefault="00E31C6D" w:rsidP="00E31C6D">
      <w:pPr>
        <w:numPr>
          <w:ilvl w:val="0"/>
          <w:numId w:val="1"/>
        </w:numPr>
        <w:shd w:val="clear" w:color="auto" w:fill="FFFFFF"/>
        <w:spacing w:before="100" w:beforeAutospacing="1" w:after="100" w:afterAutospacing="1"/>
        <w:rPr>
          <w:rFonts w:eastAsia="Times New Roman" w:cs="Arial"/>
          <w:color w:val="000000"/>
        </w:rPr>
      </w:pPr>
      <w:r w:rsidRPr="00933954">
        <w:rPr>
          <w:rFonts w:eastAsia="Times New Roman" w:cs="Arial"/>
          <w:color w:val="000000"/>
        </w:rPr>
        <w:t xml:space="preserve">If a cold burn occurs, once warmed up, it will appear very similar to, and should be treated the same as, a sunburn of comparable magnitude. Warm affected skin slowly using cold (NOT HOT) water. </w:t>
      </w:r>
    </w:p>
    <w:p w:rsidR="00E31C6D" w:rsidRPr="00933954" w:rsidRDefault="00E31C6D" w:rsidP="00E31C6D">
      <w:pPr>
        <w:numPr>
          <w:ilvl w:val="0"/>
          <w:numId w:val="1"/>
        </w:numPr>
        <w:shd w:val="clear" w:color="auto" w:fill="FFFFFF"/>
        <w:spacing w:before="100" w:beforeAutospacing="1" w:after="100" w:afterAutospacing="1"/>
        <w:rPr>
          <w:rFonts w:eastAsia="Times New Roman" w:cs="Arial"/>
          <w:color w:val="000000"/>
        </w:rPr>
      </w:pPr>
      <w:r w:rsidRPr="00933954">
        <w:rPr>
          <w:rFonts w:eastAsia="Times New Roman" w:cs="Arial"/>
          <w:color w:val="000000"/>
        </w:rPr>
        <w:t>Any serious cold burn should be treated by a doctor</w:t>
      </w:r>
    </w:p>
    <w:p w:rsidR="00E31C6D" w:rsidRPr="00933954" w:rsidRDefault="00A73842" w:rsidP="00E31C6D">
      <w:pPr>
        <w:shd w:val="clear" w:color="auto" w:fill="FFFFFF"/>
        <w:spacing w:before="100" w:beforeAutospacing="1" w:after="100" w:afterAutospacing="1"/>
        <w:rPr>
          <w:rFonts w:eastAsia="Times New Roman" w:cs="Arial"/>
          <w:b/>
          <w:color w:val="000000"/>
          <w:u w:val="single"/>
        </w:rPr>
      </w:pPr>
      <w:r w:rsidRPr="00933954">
        <w:rPr>
          <w:rFonts w:eastAsia="Times New Roman" w:cs="Arial"/>
          <w:b/>
          <w:color w:val="000000"/>
          <w:u w:val="single"/>
        </w:rPr>
        <w:t>Instructions on using 1</w:t>
      </w:r>
      <w:r w:rsidRPr="00933954">
        <w:rPr>
          <w:rFonts w:eastAsia="Times New Roman" w:cs="Arial"/>
          <w:b/>
          <w:color w:val="000000"/>
          <w:u w:val="single"/>
          <w:vertAlign w:val="superscript"/>
        </w:rPr>
        <w:t>st</w:t>
      </w:r>
      <w:r w:rsidRPr="00933954">
        <w:rPr>
          <w:rFonts w:eastAsia="Times New Roman" w:cs="Arial"/>
          <w:b/>
          <w:color w:val="000000"/>
          <w:u w:val="single"/>
        </w:rPr>
        <w:t>, 2</w:t>
      </w:r>
      <w:r w:rsidRPr="00933954">
        <w:rPr>
          <w:rFonts w:eastAsia="Times New Roman" w:cs="Arial"/>
          <w:b/>
          <w:color w:val="000000"/>
          <w:u w:val="single"/>
          <w:vertAlign w:val="superscript"/>
        </w:rPr>
        <w:t>nd</w:t>
      </w:r>
      <w:r w:rsidRPr="00933954">
        <w:rPr>
          <w:rFonts w:eastAsia="Times New Roman" w:cs="Arial"/>
          <w:b/>
          <w:color w:val="000000"/>
          <w:u w:val="single"/>
        </w:rPr>
        <w:t>, and 3</w:t>
      </w:r>
      <w:r w:rsidRPr="00933954">
        <w:rPr>
          <w:rFonts w:eastAsia="Times New Roman" w:cs="Arial"/>
          <w:b/>
          <w:color w:val="000000"/>
          <w:u w:val="single"/>
          <w:vertAlign w:val="superscript"/>
        </w:rPr>
        <w:t>rd</w:t>
      </w:r>
      <w:r w:rsidRPr="00933954">
        <w:rPr>
          <w:rFonts w:eastAsia="Times New Roman" w:cs="Arial"/>
          <w:b/>
          <w:color w:val="000000"/>
          <w:u w:val="single"/>
        </w:rPr>
        <w:t xml:space="preserve"> Floor Fill Stations</w:t>
      </w:r>
    </w:p>
    <w:p w:rsidR="00E700F5" w:rsidRPr="00933954" w:rsidRDefault="00B41B4C" w:rsidP="00AE4E48">
      <w:pPr>
        <w:pStyle w:val="ListParagraph"/>
        <w:numPr>
          <w:ilvl w:val="0"/>
          <w:numId w:val="2"/>
        </w:numPr>
        <w:shd w:val="clear" w:color="auto" w:fill="FFFFFF"/>
        <w:spacing w:before="100" w:beforeAutospacing="1" w:after="100" w:afterAutospacing="1"/>
        <w:rPr>
          <w:rFonts w:eastAsia="Times New Roman" w:cs="Arial"/>
          <w:color w:val="000000"/>
        </w:rPr>
      </w:pPr>
      <w:r w:rsidRPr="00933954">
        <w:rPr>
          <w:rFonts w:eastAsia="Times New Roman" w:cs="Arial"/>
          <w:noProof/>
          <w:color w:val="000000"/>
        </w:rPr>
        <w:drawing>
          <wp:anchor distT="0" distB="0" distL="114300" distR="114300" simplePos="0" relativeHeight="251660288" behindDoc="0" locked="0" layoutInCell="1" allowOverlap="1">
            <wp:simplePos x="0" y="0"/>
            <wp:positionH relativeFrom="column">
              <wp:posOffset>1918970</wp:posOffset>
            </wp:positionH>
            <wp:positionV relativeFrom="paragraph">
              <wp:posOffset>13970</wp:posOffset>
            </wp:positionV>
            <wp:extent cx="674370" cy="505460"/>
            <wp:effectExtent l="19050" t="0" r="0" b="0"/>
            <wp:wrapSquare wrapText="bothSides"/>
            <wp:docPr id="8" name="Picture 7" descr="100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107.jpg"/>
                    <pic:cNvPicPr/>
                  </pic:nvPicPr>
                  <pic:blipFill>
                    <a:blip r:embed="rId10" cstate="print"/>
                    <a:stretch>
                      <a:fillRect/>
                    </a:stretch>
                  </pic:blipFill>
                  <pic:spPr>
                    <a:xfrm>
                      <a:off x="0" y="0"/>
                      <a:ext cx="674370" cy="505460"/>
                    </a:xfrm>
                    <a:prstGeom prst="rect">
                      <a:avLst/>
                    </a:prstGeom>
                  </pic:spPr>
                </pic:pic>
              </a:graphicData>
            </a:graphic>
          </wp:anchor>
        </w:drawing>
      </w:r>
      <w:r w:rsidR="00E31C6D" w:rsidRPr="00933954">
        <w:rPr>
          <w:rFonts w:eastAsia="Times New Roman" w:cs="Arial"/>
          <w:color w:val="000000"/>
        </w:rPr>
        <w:t>Prop both Doors Ope</w:t>
      </w:r>
      <w:r w:rsidR="00060947" w:rsidRPr="00933954">
        <w:rPr>
          <w:rFonts w:eastAsia="Times New Roman" w:cs="Arial"/>
          <w:color w:val="000000"/>
        </w:rPr>
        <w:t>n</w:t>
      </w:r>
    </w:p>
    <w:p w:rsidR="00AE4E48" w:rsidRPr="00933954" w:rsidRDefault="00AE4E48" w:rsidP="00AE4E48">
      <w:pPr>
        <w:shd w:val="clear" w:color="auto" w:fill="FFFFFF"/>
        <w:spacing w:before="100" w:beforeAutospacing="1" w:after="100" w:afterAutospacing="1"/>
        <w:rPr>
          <w:rFonts w:eastAsia="Times New Roman" w:cs="Arial"/>
          <w:color w:val="000000"/>
        </w:rPr>
      </w:pPr>
    </w:p>
    <w:p w:rsidR="00E700F5" w:rsidRPr="00933954" w:rsidRDefault="00E700F5" w:rsidP="00E700F5">
      <w:pPr>
        <w:pStyle w:val="ListParagraph"/>
        <w:shd w:val="clear" w:color="auto" w:fill="FFFFFF"/>
        <w:spacing w:before="100" w:beforeAutospacing="1" w:after="100" w:afterAutospacing="1"/>
        <w:rPr>
          <w:rFonts w:eastAsia="Times New Roman" w:cs="Arial"/>
          <w:color w:val="000000"/>
        </w:rPr>
      </w:pPr>
    </w:p>
    <w:p w:rsidR="00E31C6D" w:rsidRPr="00933954" w:rsidRDefault="00933954" w:rsidP="00E31C6D">
      <w:pPr>
        <w:pStyle w:val="ListParagraph"/>
        <w:numPr>
          <w:ilvl w:val="0"/>
          <w:numId w:val="2"/>
        </w:numPr>
        <w:shd w:val="clear" w:color="auto" w:fill="FFFFFF"/>
        <w:spacing w:before="100" w:beforeAutospacing="1" w:after="100" w:afterAutospacing="1"/>
        <w:rPr>
          <w:rFonts w:eastAsia="Times New Roman" w:cs="Arial"/>
          <w:color w:val="000000"/>
        </w:rPr>
      </w:pPr>
      <w:r w:rsidRPr="00933954">
        <w:rPr>
          <w:rFonts w:eastAsia="Times New Roman" w:cs="Arial"/>
          <w:noProof/>
          <w:color w:val="000000"/>
          <w:lang w:eastAsia="zh-TW"/>
        </w:rPr>
        <w:pict>
          <v:shapetype id="_x0000_t202" coordsize="21600,21600" o:spt="202" path="m,l,21600r21600,l21600,xe">
            <v:stroke joinstyle="miter"/>
            <v:path gradientshapeok="t" o:connecttype="rect"/>
          </v:shapetype>
          <v:shape id="_x0000_s1052" type="#_x0000_t202" style="position:absolute;left:0;text-align:left;margin-left:299pt;margin-top:21.65pt;width:76.45pt;height:94.45pt;z-index:251680768;mso-width-relative:margin;mso-height-relative:margin" stroked="f" strokeweight="1pt">
            <v:textbox>
              <w:txbxContent>
                <w:p w:rsidR="00936E81" w:rsidRDefault="00936E81">
                  <w:r w:rsidRPr="00385247">
                    <w:rPr>
                      <w:noProof/>
                    </w:rPr>
                    <w:drawing>
                      <wp:inline distT="0" distB="0" distL="0" distR="0">
                        <wp:extent cx="792358" cy="6744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tennis-warehouse.com/thumbs/AB4WWS-thumb.jpg">
                                  <a:hlinkClick r:id="rId11"/>
                                </pic:cNvPr>
                                <pic:cNvPicPr>
                                  <a:picLocks noChangeAspect="1" noChangeArrowheads="1"/>
                                </pic:cNvPicPr>
                              </pic:nvPicPr>
                              <pic:blipFill>
                                <a:blip r:embed="rId12"/>
                                <a:srcRect/>
                                <a:stretch>
                                  <a:fillRect/>
                                </a:stretch>
                              </pic:blipFill>
                              <pic:spPr bwMode="auto">
                                <a:xfrm>
                                  <a:off x="0" y="0"/>
                                  <a:ext cx="794385" cy="674370"/>
                                </a:xfrm>
                                <a:prstGeom prst="rect">
                                  <a:avLst/>
                                </a:prstGeom>
                                <a:noFill/>
                                <a:ln w="9525">
                                  <a:noFill/>
                                  <a:miter lim="800000"/>
                                  <a:headEnd/>
                                  <a:tailEnd/>
                                </a:ln>
                              </pic:spPr>
                            </pic:pic>
                          </a:graphicData>
                        </a:graphic>
                      </wp:inline>
                    </w:drawing>
                  </w:r>
                </w:p>
                <w:p w:rsidR="00936E81" w:rsidRPr="00385247" w:rsidRDefault="00936E81">
                  <w:pPr>
                    <w:rPr>
                      <w:sz w:val="16"/>
                      <w:szCs w:val="16"/>
                    </w:rPr>
                  </w:pPr>
                  <w:r w:rsidRPr="00385247">
                    <w:rPr>
                      <w:sz w:val="16"/>
                      <w:szCs w:val="16"/>
                    </w:rPr>
                    <w:t>Closed Toe Shoes</w:t>
                  </w:r>
                </w:p>
              </w:txbxContent>
            </v:textbox>
          </v:shape>
        </w:pict>
      </w:r>
      <w:r w:rsidRPr="00933954">
        <w:rPr>
          <w:rFonts w:eastAsia="Times New Roman" w:cs="Arial"/>
          <w:noProof/>
          <w:color w:val="000000"/>
        </w:rPr>
        <w:pict>
          <v:shape id="_x0000_s1029" type="#_x0000_t202" style="position:absolute;left:0;text-align:left;margin-left:228.9pt;margin-top:9.6pt;width:70.1pt;height:115.35pt;z-index:251664384" stroked="f">
            <v:textbox style="mso-next-textbox:#_x0000_s1029">
              <w:txbxContent>
                <w:p w:rsidR="00936E81" w:rsidRPr="00914111" w:rsidRDefault="00936E81" w:rsidP="00E31C6D">
                  <w:pPr>
                    <w:rPr>
                      <w:b/>
                    </w:rPr>
                  </w:pPr>
                  <w:r w:rsidRPr="00914111">
                    <w:rPr>
                      <w:noProof/>
                    </w:rPr>
                    <w:drawing>
                      <wp:inline distT="0" distB="0" distL="0" distR="0">
                        <wp:extent cx="541242" cy="957581"/>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Resistant Cryo Gloves">
                                  <a:hlinkClick r:id="rId13" tooltip="&quot;Water Resistant Cryo Gloves&quot;"/>
                                </pic:cNvPr>
                                <pic:cNvPicPr>
                                  <a:picLocks noChangeAspect="1" noChangeArrowheads="1"/>
                                </pic:cNvPicPr>
                              </pic:nvPicPr>
                              <pic:blipFill>
                                <a:blip r:embed="rId14"/>
                                <a:srcRect/>
                                <a:stretch>
                                  <a:fillRect/>
                                </a:stretch>
                              </pic:blipFill>
                              <pic:spPr bwMode="auto">
                                <a:xfrm>
                                  <a:off x="0" y="0"/>
                                  <a:ext cx="540942" cy="957050"/>
                                </a:xfrm>
                                <a:prstGeom prst="rect">
                                  <a:avLst/>
                                </a:prstGeom>
                                <a:noFill/>
                                <a:ln w="9525">
                                  <a:noFill/>
                                  <a:miter lim="800000"/>
                                  <a:headEnd/>
                                  <a:tailEnd/>
                                </a:ln>
                              </pic:spPr>
                            </pic:pic>
                          </a:graphicData>
                        </a:graphic>
                      </wp:inline>
                    </w:drawing>
                  </w:r>
                </w:p>
                <w:p w:rsidR="00936E81" w:rsidRPr="00EB2298" w:rsidRDefault="00936E81" w:rsidP="00E31C6D">
                  <w:pPr>
                    <w:rPr>
                      <w:sz w:val="16"/>
                      <w:szCs w:val="16"/>
                    </w:rPr>
                  </w:pPr>
                  <w:r w:rsidRPr="00EB2298">
                    <w:rPr>
                      <w:sz w:val="16"/>
                      <w:szCs w:val="16"/>
                    </w:rPr>
                    <w:t>Cryo Gloves</w:t>
                  </w:r>
                </w:p>
                <w:p w:rsidR="00936E81" w:rsidRDefault="00936E81" w:rsidP="00E31C6D"/>
              </w:txbxContent>
            </v:textbox>
          </v:shape>
        </w:pict>
      </w:r>
      <w:r w:rsidRPr="00933954">
        <w:rPr>
          <w:rFonts w:eastAsia="Times New Roman" w:cs="Arial"/>
          <w:noProof/>
          <w:color w:val="000000"/>
        </w:rPr>
        <w:pict>
          <v:shape id="_x0000_s1028" type="#_x0000_t202" style="position:absolute;left:0;text-align:left;margin-left:167pt;margin-top:22.1pt;width:65.9pt;height:84.5pt;z-index:251663360" stroked="f">
            <v:textbox style="mso-next-textbox:#_x0000_s1028">
              <w:txbxContent>
                <w:p w:rsidR="00936E81" w:rsidRDefault="00936E81" w:rsidP="00E31C6D">
                  <w:r w:rsidRPr="00914111">
                    <w:rPr>
                      <w:noProof/>
                    </w:rPr>
                    <w:drawing>
                      <wp:inline distT="0" distB="0" distL="0" distR="0">
                        <wp:extent cx="541709" cy="666719"/>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bsafety.com/store/assets/product_images_thumbs/lbm105958s.jpg">
                                  <a:hlinkClick r:id="rId15"/>
                                </pic:cNvPr>
                                <pic:cNvPicPr>
                                  <a:picLocks noChangeAspect="1" noChangeArrowheads="1"/>
                                </pic:cNvPicPr>
                              </pic:nvPicPr>
                              <pic:blipFill>
                                <a:blip r:embed="rId16"/>
                                <a:srcRect/>
                                <a:stretch>
                                  <a:fillRect/>
                                </a:stretch>
                              </pic:blipFill>
                              <pic:spPr bwMode="auto">
                                <a:xfrm>
                                  <a:off x="0" y="0"/>
                                  <a:ext cx="541000" cy="665847"/>
                                </a:xfrm>
                                <a:prstGeom prst="rect">
                                  <a:avLst/>
                                </a:prstGeom>
                                <a:noFill/>
                                <a:ln w="9525">
                                  <a:noFill/>
                                  <a:miter lim="800000"/>
                                  <a:headEnd/>
                                  <a:tailEnd/>
                                </a:ln>
                              </pic:spPr>
                            </pic:pic>
                          </a:graphicData>
                        </a:graphic>
                      </wp:inline>
                    </w:drawing>
                  </w:r>
                </w:p>
                <w:p w:rsidR="00936E81" w:rsidRPr="00EB2298" w:rsidRDefault="00936E81" w:rsidP="00E31C6D">
                  <w:pPr>
                    <w:rPr>
                      <w:sz w:val="16"/>
                      <w:szCs w:val="16"/>
                    </w:rPr>
                  </w:pPr>
                  <w:r w:rsidRPr="00EB2298">
                    <w:rPr>
                      <w:sz w:val="16"/>
                      <w:szCs w:val="16"/>
                    </w:rPr>
                    <w:t>Ear Muffs</w:t>
                  </w:r>
                </w:p>
              </w:txbxContent>
            </v:textbox>
          </v:shape>
        </w:pict>
      </w:r>
      <w:r w:rsidRPr="00933954">
        <w:rPr>
          <w:rFonts w:eastAsia="Times New Roman" w:cs="Arial"/>
          <w:noProof/>
          <w:color w:val="000000"/>
        </w:rPr>
        <w:pict>
          <v:shape id="_x0000_s1027" type="#_x0000_t202" style="position:absolute;left:0;text-align:left;margin-left:99.4pt;margin-top:22.1pt;width:61.45pt;height:79.75pt;z-index:251662336" stroked="f">
            <v:textbox style="mso-next-textbox:#_x0000_s1027">
              <w:txbxContent>
                <w:p w:rsidR="00936E81" w:rsidRDefault="00936E81" w:rsidP="00E31C6D">
                  <w:r w:rsidRPr="00914111">
                    <w:rPr>
                      <w:noProof/>
                    </w:rPr>
                    <w:drawing>
                      <wp:inline distT="0" distB="0" distL="0" distR="0">
                        <wp:extent cx="565785" cy="6762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bsafety.com/store/assets/product_images_thumbs/lbm94170_01s.jpg">
                                  <a:hlinkClick r:id="rId17"/>
                                </pic:cNvPr>
                                <pic:cNvPicPr>
                                  <a:picLocks noChangeAspect="1" noChangeArrowheads="1"/>
                                </pic:cNvPicPr>
                              </pic:nvPicPr>
                              <pic:blipFill>
                                <a:blip r:embed="rId18"/>
                                <a:srcRect/>
                                <a:stretch>
                                  <a:fillRect/>
                                </a:stretch>
                              </pic:blipFill>
                              <pic:spPr bwMode="auto">
                                <a:xfrm>
                                  <a:off x="0" y="0"/>
                                  <a:ext cx="565785" cy="676275"/>
                                </a:xfrm>
                                <a:prstGeom prst="rect">
                                  <a:avLst/>
                                </a:prstGeom>
                                <a:noFill/>
                                <a:ln w="9525">
                                  <a:noFill/>
                                  <a:miter lim="800000"/>
                                  <a:headEnd/>
                                  <a:tailEnd/>
                                </a:ln>
                              </pic:spPr>
                            </pic:pic>
                          </a:graphicData>
                        </a:graphic>
                      </wp:inline>
                    </w:drawing>
                  </w:r>
                </w:p>
                <w:p w:rsidR="00936E81" w:rsidRPr="00EB2298" w:rsidRDefault="00936E81" w:rsidP="00E31C6D">
                  <w:pPr>
                    <w:rPr>
                      <w:sz w:val="16"/>
                      <w:szCs w:val="16"/>
                    </w:rPr>
                  </w:pPr>
                  <w:r w:rsidRPr="00EB2298">
                    <w:rPr>
                      <w:sz w:val="16"/>
                      <w:szCs w:val="16"/>
                    </w:rPr>
                    <w:t>Safety Shield</w:t>
                  </w:r>
                </w:p>
              </w:txbxContent>
            </v:textbox>
          </v:shape>
        </w:pict>
      </w:r>
      <w:r w:rsidR="00E31C6D" w:rsidRPr="00933954">
        <w:rPr>
          <w:rFonts w:eastAsia="Times New Roman" w:cs="Arial"/>
          <w:color w:val="000000"/>
        </w:rPr>
        <w:t>Put on Personal Protective Equipment</w:t>
      </w:r>
    </w:p>
    <w:p w:rsidR="00E31C6D" w:rsidRPr="00933954" w:rsidRDefault="00933954" w:rsidP="00E31C6D">
      <w:pPr>
        <w:shd w:val="clear" w:color="auto" w:fill="FFFFFF"/>
        <w:spacing w:before="100" w:beforeAutospacing="1" w:after="100" w:afterAutospacing="1"/>
        <w:ind w:left="4320"/>
        <w:rPr>
          <w:rFonts w:eastAsia="Times New Roman" w:cs="Arial"/>
          <w:color w:val="000000"/>
        </w:rPr>
      </w:pPr>
      <w:r w:rsidRPr="00933954">
        <w:rPr>
          <w:rFonts w:cs="Arial"/>
          <w:noProof/>
        </w:rPr>
        <w:pict>
          <v:shape id="_x0000_s1026" type="#_x0000_t202" style="position:absolute;left:0;text-align:left;margin-left:12.85pt;margin-top:3.95pt;width:86.55pt;height:71pt;z-index:251661312" stroked="f">
            <v:textbox style="mso-next-textbox:#_x0000_s1026">
              <w:txbxContent>
                <w:p w:rsidR="00936E81" w:rsidRDefault="00936E81" w:rsidP="00E31C6D">
                  <w:r>
                    <w:t xml:space="preserve">              </w:t>
                  </w:r>
                  <w:r w:rsidRPr="00914111">
                    <w:rPr>
                      <w:noProof/>
                    </w:rPr>
                    <w:drawing>
                      <wp:inline distT="0" distB="0" distL="0" distR="0">
                        <wp:extent cx="762000" cy="3714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bsafety.com/store/assets/product_images_thumbs/lbm124220z.jpg">
                                  <a:hlinkClick r:id="rId19"/>
                                </pic:cNvPr>
                                <pic:cNvPicPr>
                                  <a:picLocks noChangeAspect="1" noChangeArrowheads="1"/>
                                </pic:cNvPicPr>
                              </pic:nvPicPr>
                              <pic:blipFill>
                                <a:blip r:embed="rId20"/>
                                <a:srcRect/>
                                <a:stretch>
                                  <a:fillRect/>
                                </a:stretch>
                              </pic:blipFill>
                              <pic:spPr bwMode="auto">
                                <a:xfrm>
                                  <a:off x="0" y="0"/>
                                  <a:ext cx="762000" cy="371475"/>
                                </a:xfrm>
                                <a:prstGeom prst="rect">
                                  <a:avLst/>
                                </a:prstGeom>
                                <a:noFill/>
                                <a:ln w="9525">
                                  <a:noFill/>
                                  <a:miter lim="800000"/>
                                  <a:headEnd/>
                                  <a:tailEnd/>
                                </a:ln>
                              </pic:spPr>
                            </pic:pic>
                          </a:graphicData>
                        </a:graphic>
                      </wp:inline>
                    </w:drawing>
                  </w:r>
                  <w:r>
                    <w:t xml:space="preserve">            </w:t>
                  </w:r>
                </w:p>
                <w:p w:rsidR="00936E81" w:rsidRPr="00EB2298" w:rsidRDefault="00936E81" w:rsidP="00EB2298">
                  <w:pPr>
                    <w:jc w:val="center"/>
                    <w:rPr>
                      <w:sz w:val="16"/>
                      <w:szCs w:val="16"/>
                    </w:rPr>
                  </w:pPr>
                  <w:r w:rsidRPr="00EB2298">
                    <w:rPr>
                      <w:sz w:val="16"/>
                      <w:szCs w:val="16"/>
                    </w:rPr>
                    <w:t>Safety Glasses</w:t>
                  </w:r>
                </w:p>
              </w:txbxContent>
            </v:textbox>
          </v:shape>
        </w:pict>
      </w:r>
    </w:p>
    <w:p w:rsidR="00E31C6D" w:rsidRPr="00933954" w:rsidRDefault="00E31C6D" w:rsidP="00E31C6D">
      <w:pPr>
        <w:shd w:val="clear" w:color="auto" w:fill="FFFFFF"/>
        <w:spacing w:before="100" w:beforeAutospacing="1" w:after="100" w:afterAutospacing="1"/>
        <w:rPr>
          <w:rFonts w:eastAsia="Times New Roman" w:cs="Arial"/>
          <w:color w:val="000000"/>
        </w:rPr>
      </w:pPr>
    </w:p>
    <w:p w:rsidR="00E31C6D" w:rsidRPr="00933954" w:rsidRDefault="00E31C6D" w:rsidP="00E31C6D">
      <w:pPr>
        <w:shd w:val="clear" w:color="auto" w:fill="FFFFFF"/>
        <w:spacing w:before="100" w:beforeAutospacing="1" w:after="100" w:afterAutospacing="1"/>
        <w:rPr>
          <w:rFonts w:eastAsia="Times New Roman" w:cs="Arial"/>
          <w:color w:val="000000"/>
        </w:rPr>
      </w:pPr>
    </w:p>
    <w:p w:rsidR="002E6CBB" w:rsidRPr="00933954" w:rsidRDefault="002E6CBB" w:rsidP="00E31C6D">
      <w:pPr>
        <w:shd w:val="clear" w:color="auto" w:fill="FFFFFF"/>
        <w:spacing w:before="100" w:beforeAutospacing="1" w:after="100" w:afterAutospacing="1"/>
        <w:rPr>
          <w:rFonts w:eastAsia="Times New Roman" w:cs="Arial"/>
          <w:color w:val="000000"/>
        </w:rPr>
      </w:pPr>
    </w:p>
    <w:p w:rsidR="00385247" w:rsidRPr="00933954" w:rsidRDefault="00E31C6D" w:rsidP="00385247">
      <w:pPr>
        <w:shd w:val="clear" w:color="auto" w:fill="FFFFFF"/>
        <w:spacing w:before="100" w:beforeAutospacing="1" w:after="100" w:afterAutospacing="1"/>
        <w:ind w:left="720"/>
        <w:rPr>
          <w:rFonts w:eastAsia="Times New Roman" w:cs="Arial"/>
          <w:color w:val="000000"/>
        </w:rPr>
      </w:pPr>
      <w:r w:rsidRPr="00933954">
        <w:rPr>
          <w:rFonts w:eastAsia="Times New Roman" w:cs="Arial"/>
          <w:b/>
          <w:color w:val="000000"/>
        </w:rPr>
        <w:t>Note:</w:t>
      </w:r>
      <w:r w:rsidRPr="00933954">
        <w:rPr>
          <w:rFonts w:eastAsia="Times New Roman" w:cs="Arial"/>
          <w:color w:val="000000"/>
        </w:rPr>
        <w:t xml:space="preserve"> Long Pants, Lab Coats, or Protective Aprons are recommended.</w:t>
      </w:r>
    </w:p>
    <w:p w:rsidR="00E31C6D" w:rsidRPr="00933954" w:rsidRDefault="00E31C6D" w:rsidP="00E31C6D">
      <w:pPr>
        <w:pStyle w:val="ListParagraph"/>
        <w:numPr>
          <w:ilvl w:val="0"/>
          <w:numId w:val="2"/>
        </w:numPr>
        <w:shd w:val="clear" w:color="auto" w:fill="FFFFFF"/>
        <w:spacing w:before="100" w:beforeAutospacing="1" w:after="100" w:afterAutospacing="1"/>
        <w:rPr>
          <w:rFonts w:eastAsia="Times New Roman" w:cs="Arial"/>
          <w:color w:val="000000"/>
        </w:rPr>
      </w:pPr>
      <w:r w:rsidRPr="00933954">
        <w:rPr>
          <w:rFonts w:eastAsia="Times New Roman" w:cs="Arial"/>
          <w:color w:val="000000"/>
        </w:rPr>
        <w:t xml:space="preserve">After filling is complete, do not shut both doors immediately. Let the liquid nitrogen dissipate completely. Closing the door immediately will result in an oxygen deficient atmosphere in the closet causing the oxygen deficiency monitors to alarm.  </w:t>
      </w:r>
    </w:p>
    <w:p w:rsidR="005027F0" w:rsidRPr="00933954" w:rsidRDefault="005027F0" w:rsidP="005027F0">
      <w:pPr>
        <w:shd w:val="clear" w:color="auto" w:fill="FFFFFF"/>
        <w:spacing w:before="100" w:beforeAutospacing="1" w:after="100" w:afterAutospacing="1"/>
        <w:ind w:left="360"/>
        <w:rPr>
          <w:rFonts w:cs="Arial"/>
          <w:b/>
        </w:rPr>
      </w:pPr>
      <w:r w:rsidRPr="00933954">
        <w:rPr>
          <w:rFonts w:eastAsia="Times New Roman" w:cs="Arial"/>
          <w:b/>
          <w:color w:val="000000"/>
        </w:rPr>
        <w:t>***</w:t>
      </w:r>
      <w:r w:rsidRPr="00933954">
        <w:rPr>
          <w:rFonts w:cs="Arial"/>
          <w:b/>
        </w:rPr>
        <w:t>Solenoid will need to be turned on every morning and afternoon to keep the system cool at all times***</w:t>
      </w:r>
    </w:p>
    <w:p w:rsidR="00A73842" w:rsidRPr="00933954" w:rsidRDefault="00CB4CF5" w:rsidP="005027F0">
      <w:pPr>
        <w:shd w:val="clear" w:color="auto" w:fill="FFFFFF"/>
        <w:spacing w:before="100" w:beforeAutospacing="1" w:after="100" w:afterAutospacing="1"/>
        <w:ind w:left="360"/>
        <w:rPr>
          <w:rFonts w:eastAsia="Times New Roman" w:cs="Arial"/>
          <w:b/>
          <w:color w:val="000000"/>
        </w:rPr>
      </w:pPr>
      <w:r w:rsidRPr="00933954">
        <w:rPr>
          <w:rFonts w:eastAsia="Times New Roman" w:cs="Arial"/>
          <w:b/>
          <w:color w:val="000000"/>
        </w:rPr>
        <w:t>***</w:t>
      </w:r>
      <w:r w:rsidR="005027F0" w:rsidRPr="00933954">
        <w:rPr>
          <w:rFonts w:cs="Arial"/>
          <w:b/>
        </w:rPr>
        <w:t xml:space="preserve"> When filling hand </w:t>
      </w:r>
      <w:proofErr w:type="gramStart"/>
      <w:r w:rsidR="005027F0" w:rsidRPr="00933954">
        <w:rPr>
          <w:rFonts w:cs="Arial"/>
          <w:b/>
        </w:rPr>
        <w:t>dewars</w:t>
      </w:r>
      <w:proofErr w:type="gramEnd"/>
      <w:r w:rsidR="005027F0" w:rsidRPr="00933954">
        <w:rPr>
          <w:rFonts w:cs="Arial"/>
          <w:b/>
        </w:rPr>
        <w:t xml:space="preserve">, users will need to make sure they do not completely empty them during liquid nitrogen use. When </w:t>
      </w:r>
      <w:proofErr w:type="gramStart"/>
      <w:r w:rsidR="005027F0" w:rsidRPr="00933954">
        <w:rPr>
          <w:rFonts w:cs="Arial"/>
          <w:b/>
        </w:rPr>
        <w:t>dewars</w:t>
      </w:r>
      <w:proofErr w:type="gramEnd"/>
      <w:r w:rsidR="005027F0" w:rsidRPr="00933954">
        <w:rPr>
          <w:rFonts w:cs="Arial"/>
          <w:b/>
        </w:rPr>
        <w:t xml:space="preserve"> are empty, it takes longer for liquid nitrogen to turn from its gas phase to liquid phase because the containers need to cool down first.  Therefore, the first LN2 that dispenses into the containers evaporates to gas because the containers are hot in contrast to the LN2</w:t>
      </w:r>
      <w:r w:rsidR="003226FD" w:rsidRPr="00933954">
        <w:rPr>
          <w:rFonts w:eastAsia="Times New Roman" w:cs="Arial"/>
          <w:b/>
          <w:color w:val="000000"/>
        </w:rPr>
        <w:t>***</w:t>
      </w:r>
    </w:p>
    <w:p w:rsidR="00E31C6D" w:rsidRPr="00933954" w:rsidRDefault="00B44925" w:rsidP="00E31C6D">
      <w:pPr>
        <w:shd w:val="clear" w:color="auto" w:fill="FFFFFF"/>
        <w:spacing w:before="100" w:beforeAutospacing="1" w:after="100" w:afterAutospacing="1"/>
        <w:rPr>
          <w:rFonts w:eastAsia="Times New Roman" w:cs="Arial"/>
          <w:b/>
          <w:color w:val="000000"/>
          <w:u w:val="single"/>
        </w:rPr>
      </w:pPr>
      <w:r w:rsidRPr="00933954">
        <w:rPr>
          <w:rFonts w:eastAsia="Times New Roman" w:cs="Arial"/>
          <w:b/>
          <w:color w:val="000000"/>
          <w:u w:val="single"/>
        </w:rPr>
        <w:t xml:space="preserve">Transporting and </w:t>
      </w:r>
      <w:r w:rsidR="00E31C6D" w:rsidRPr="00933954">
        <w:rPr>
          <w:rFonts w:eastAsia="Times New Roman" w:cs="Arial"/>
          <w:b/>
          <w:color w:val="000000"/>
          <w:u w:val="single"/>
        </w:rPr>
        <w:t>Handling</w:t>
      </w:r>
      <w:r w:rsidR="0000308D" w:rsidRPr="00933954">
        <w:rPr>
          <w:rFonts w:eastAsia="Times New Roman" w:cs="Arial"/>
          <w:b/>
          <w:color w:val="000000"/>
          <w:u w:val="single"/>
        </w:rPr>
        <w:t xml:space="preserve"> /</w:t>
      </w:r>
      <w:r w:rsidR="002156EE" w:rsidRPr="00933954">
        <w:rPr>
          <w:rFonts w:eastAsia="Times New Roman" w:cs="Arial"/>
          <w:b/>
          <w:color w:val="000000"/>
          <w:u w:val="single"/>
        </w:rPr>
        <w:t>Precautions</w:t>
      </w:r>
    </w:p>
    <w:p w:rsidR="00444F33" w:rsidRPr="00933954" w:rsidRDefault="00B44925" w:rsidP="00485792">
      <w:pPr>
        <w:shd w:val="clear" w:color="auto" w:fill="FFFFFF"/>
        <w:spacing w:before="100" w:beforeAutospacing="1" w:after="100" w:afterAutospacing="1"/>
        <w:ind w:firstLine="720"/>
        <w:rPr>
          <w:rFonts w:eastAsia="Times New Roman" w:cs="Arial"/>
          <w:color w:val="000000"/>
        </w:rPr>
      </w:pPr>
      <w:r w:rsidRPr="00933954">
        <w:rPr>
          <w:rFonts w:eastAsia="Times New Roman" w:cs="Arial"/>
          <w:color w:val="000000"/>
        </w:rPr>
        <w:t xml:space="preserve">Liquid nitrogen cylinders range in various sizes and weights. They are very heavy and cumbersome to move especially when filled.  They should be handled by two people and with proper shoes.  Be careful to avoid crushing hands or fingers between vessels or car and walls or door frames. The best way to transport Dewars inside buildings are as followings: for 4L Dewars should have handles and the large </w:t>
      </w:r>
      <w:proofErr w:type="gramStart"/>
      <w:r w:rsidRPr="00933954">
        <w:rPr>
          <w:rFonts w:eastAsia="Times New Roman" w:cs="Arial"/>
          <w:color w:val="000000"/>
        </w:rPr>
        <w:t>dewars</w:t>
      </w:r>
      <w:proofErr w:type="gramEnd"/>
      <w:r w:rsidRPr="00933954">
        <w:rPr>
          <w:rFonts w:eastAsia="Times New Roman" w:cs="Arial"/>
          <w:color w:val="000000"/>
        </w:rPr>
        <w:t xml:space="preserve"> should be on wheels. When transporting short distances in hallways the following precautions should be taken: the </w:t>
      </w:r>
      <w:proofErr w:type="gramStart"/>
      <w:r w:rsidRPr="00933954">
        <w:rPr>
          <w:rFonts w:eastAsia="Times New Roman" w:cs="Arial"/>
          <w:color w:val="000000"/>
        </w:rPr>
        <w:t>dewar</w:t>
      </w:r>
      <w:proofErr w:type="gramEnd"/>
      <w:r w:rsidRPr="00933954">
        <w:rPr>
          <w:rFonts w:eastAsia="Times New Roman" w:cs="Arial"/>
          <w:color w:val="000000"/>
        </w:rPr>
        <w:t xml:space="preserve"> should be your only load, it should have a venting lid, be careful to watch for people to run into you, and carry with both hands and as far away from your face as possible.</w:t>
      </w:r>
      <w:r w:rsidR="00485792" w:rsidRPr="00933954">
        <w:rPr>
          <w:rFonts w:eastAsia="Times New Roman" w:cs="Arial"/>
          <w:b/>
          <w:color w:val="000000"/>
          <w:u w:val="single"/>
        </w:rPr>
        <w:t xml:space="preserve"> </w:t>
      </w:r>
      <w:r w:rsidR="002156EE" w:rsidRPr="00933954">
        <w:rPr>
          <w:rFonts w:eastAsia="Times New Roman" w:cs="Arial"/>
          <w:color w:val="000000"/>
        </w:rPr>
        <w:t>Please be sure to avoid</w:t>
      </w:r>
      <w:r w:rsidR="00BC1891" w:rsidRPr="00933954">
        <w:rPr>
          <w:rFonts w:eastAsia="Times New Roman" w:cs="Arial"/>
          <w:color w:val="000000"/>
        </w:rPr>
        <w:t xml:space="preserve"> </w:t>
      </w:r>
      <w:r w:rsidR="002156EE" w:rsidRPr="00933954">
        <w:rPr>
          <w:rFonts w:eastAsia="Times New Roman" w:cs="Arial"/>
          <w:color w:val="000000"/>
        </w:rPr>
        <w:t>rough</w:t>
      </w:r>
      <w:r w:rsidR="00BC1891" w:rsidRPr="00933954">
        <w:rPr>
          <w:rFonts w:eastAsia="Times New Roman" w:cs="Arial"/>
          <w:color w:val="000000"/>
        </w:rPr>
        <w:t xml:space="preserve"> handling of containers</w:t>
      </w:r>
      <w:r w:rsidR="002156EE" w:rsidRPr="00933954">
        <w:rPr>
          <w:rFonts w:eastAsia="Times New Roman" w:cs="Arial"/>
          <w:color w:val="000000"/>
        </w:rPr>
        <w:t xml:space="preserve"> and do not be leave containers unattended at anytime.   </w:t>
      </w:r>
      <w:r w:rsidR="00BC1891" w:rsidRPr="00933954">
        <w:rPr>
          <w:rFonts w:eastAsia="Times New Roman" w:cs="Arial"/>
          <w:color w:val="000000"/>
        </w:rPr>
        <w:t>Cryogenic Liquid cylinders should</w:t>
      </w:r>
      <w:r w:rsidR="00091F31" w:rsidRPr="00933954">
        <w:rPr>
          <w:rFonts w:eastAsia="Times New Roman" w:cs="Arial"/>
          <w:color w:val="000000"/>
        </w:rPr>
        <w:t xml:space="preserve"> be moved with proper equipment. </w:t>
      </w:r>
      <w:r w:rsidR="002156EE" w:rsidRPr="00933954">
        <w:rPr>
          <w:rFonts w:eastAsia="Times New Roman" w:cs="Arial"/>
          <w:color w:val="000000"/>
        </w:rPr>
        <w:t xml:space="preserve"> </w:t>
      </w:r>
    </w:p>
    <w:p w:rsidR="002156EE" w:rsidRPr="00933954" w:rsidRDefault="002156EE" w:rsidP="00E31C6D">
      <w:pPr>
        <w:shd w:val="clear" w:color="auto" w:fill="FFFFFF"/>
        <w:spacing w:before="100" w:beforeAutospacing="1" w:after="100" w:afterAutospacing="1"/>
        <w:rPr>
          <w:rFonts w:eastAsia="Times New Roman" w:cs="Arial"/>
          <w:b/>
          <w:color w:val="000000"/>
          <w:u w:val="single"/>
        </w:rPr>
      </w:pPr>
      <w:r w:rsidRPr="00933954">
        <w:rPr>
          <w:rFonts w:eastAsia="Times New Roman" w:cs="Arial"/>
          <w:b/>
          <w:color w:val="000000"/>
          <w:u w:val="single"/>
        </w:rPr>
        <w:t>Filling Hazards</w:t>
      </w:r>
    </w:p>
    <w:p w:rsidR="002156EE" w:rsidRPr="00933954" w:rsidRDefault="002156EE" w:rsidP="002156EE">
      <w:pPr>
        <w:shd w:val="clear" w:color="auto" w:fill="FFFFFF"/>
        <w:spacing w:before="100" w:beforeAutospacing="1" w:after="100" w:afterAutospacing="1"/>
        <w:ind w:firstLine="720"/>
        <w:rPr>
          <w:rFonts w:eastAsia="Times New Roman" w:cs="Arial"/>
          <w:color w:val="000000"/>
        </w:rPr>
      </w:pPr>
      <w:r w:rsidRPr="00933954">
        <w:rPr>
          <w:rFonts w:eastAsia="Times New Roman" w:cs="Arial"/>
          <w:color w:val="000000"/>
        </w:rPr>
        <w:t xml:space="preserve">Do not fill </w:t>
      </w:r>
      <w:proofErr w:type="gramStart"/>
      <w:r w:rsidRPr="00933954">
        <w:rPr>
          <w:rFonts w:eastAsia="Times New Roman" w:cs="Arial"/>
          <w:color w:val="000000"/>
        </w:rPr>
        <w:t>dewars</w:t>
      </w:r>
      <w:proofErr w:type="gramEnd"/>
      <w:r w:rsidRPr="00933954">
        <w:rPr>
          <w:rFonts w:eastAsia="Times New Roman" w:cs="Arial"/>
          <w:color w:val="000000"/>
        </w:rPr>
        <w:t xml:space="preserve"> or secondary containers of liquid nitrogen more than 80% capacity because expansion of gases may cause pressure build up. When working with liquid nitrogen make sure to work in well ventilated areas because high concentrations of escaping gas should not be allowed to collect in enclosed areas.</w:t>
      </w:r>
      <w:r w:rsidR="002F2ABE" w:rsidRPr="00933954">
        <w:rPr>
          <w:rFonts w:eastAsia="Times New Roman" w:cs="Arial"/>
          <w:color w:val="000000"/>
        </w:rPr>
        <w:t xml:space="preserve"> </w:t>
      </w:r>
    </w:p>
    <w:p w:rsidR="00331999" w:rsidRPr="00933954" w:rsidRDefault="00331999" w:rsidP="00331999">
      <w:pPr>
        <w:shd w:val="clear" w:color="auto" w:fill="FFFFFF"/>
        <w:spacing w:before="100" w:beforeAutospacing="1" w:after="100" w:afterAutospacing="1"/>
        <w:rPr>
          <w:rFonts w:eastAsia="Times New Roman" w:cs="Arial"/>
          <w:b/>
          <w:color w:val="000000"/>
          <w:u w:val="single"/>
        </w:rPr>
      </w:pPr>
      <w:r w:rsidRPr="00933954">
        <w:rPr>
          <w:rFonts w:eastAsia="Times New Roman" w:cs="Arial"/>
          <w:b/>
          <w:color w:val="000000"/>
          <w:u w:val="single"/>
        </w:rPr>
        <w:t>Types of Liquid Nitrogen Containers</w:t>
      </w:r>
    </w:p>
    <w:p w:rsidR="00331999" w:rsidRPr="00933954" w:rsidRDefault="00331999" w:rsidP="00331999">
      <w:pPr>
        <w:shd w:val="clear" w:color="auto" w:fill="FFFFFF"/>
        <w:spacing w:before="100" w:beforeAutospacing="1" w:after="100" w:afterAutospacing="1"/>
        <w:rPr>
          <w:rFonts w:eastAsia="Times New Roman" w:cs="Arial"/>
          <w:color w:val="000000"/>
        </w:rPr>
      </w:pPr>
      <w:r w:rsidRPr="00933954">
        <w:rPr>
          <w:rFonts w:eastAsia="Times New Roman" w:cs="Arial"/>
          <w:color w:val="000000"/>
        </w:rPr>
        <w:tab/>
        <w:t>Below are various pictures of different types of Liquid Nitrogen Cylinders and Dewars.</w:t>
      </w:r>
      <w:r w:rsidR="00B44925" w:rsidRPr="00933954">
        <w:rPr>
          <w:rFonts w:eastAsia="Times New Roman" w:cs="Arial"/>
          <w:noProof/>
          <w:color w:val="000000"/>
        </w:rPr>
        <w:t xml:space="preserve"> </w:t>
      </w:r>
      <w:r w:rsidR="00B44925" w:rsidRPr="00933954">
        <w:rPr>
          <w:rFonts w:eastAsia="Times New Roman" w:cs="Arial"/>
          <w:noProof/>
          <w:color w:val="000000"/>
        </w:rPr>
        <w:drawing>
          <wp:anchor distT="0" distB="0" distL="0" distR="0" simplePos="0" relativeHeight="251656192" behindDoc="0" locked="0" layoutInCell="1" allowOverlap="0" wp14:anchorId="48B5A12C" wp14:editId="7AF4FD22">
            <wp:simplePos x="0" y="0"/>
            <wp:positionH relativeFrom="column">
              <wp:posOffset>-13970</wp:posOffset>
            </wp:positionH>
            <wp:positionV relativeFrom="line">
              <wp:posOffset>31750</wp:posOffset>
            </wp:positionV>
            <wp:extent cx="674370" cy="901065"/>
            <wp:effectExtent l="19050" t="0" r="0" b="0"/>
            <wp:wrapSquare wrapText="bothSides"/>
            <wp:docPr id="16" name="Picture 7" descr="http://www.chem.purdue.edu/chemsafety/graphics/dew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em.purdue.edu/chemsafety/graphics/dewar1.gif"/>
                    <pic:cNvPicPr>
                      <a:picLocks noChangeAspect="1" noChangeArrowheads="1"/>
                    </pic:cNvPicPr>
                  </pic:nvPicPr>
                  <pic:blipFill>
                    <a:blip r:embed="rId21"/>
                    <a:srcRect/>
                    <a:stretch>
                      <a:fillRect/>
                    </a:stretch>
                  </pic:blipFill>
                  <pic:spPr bwMode="auto">
                    <a:xfrm>
                      <a:off x="0" y="0"/>
                      <a:ext cx="674370" cy="901065"/>
                    </a:xfrm>
                    <a:prstGeom prst="rect">
                      <a:avLst/>
                    </a:prstGeom>
                    <a:noFill/>
                    <a:ln w="9525">
                      <a:noFill/>
                      <a:miter lim="800000"/>
                      <a:headEnd/>
                      <a:tailEnd/>
                    </a:ln>
                  </pic:spPr>
                </pic:pic>
              </a:graphicData>
            </a:graphic>
          </wp:anchor>
        </w:drawing>
      </w:r>
      <w:r w:rsidR="00B44925" w:rsidRPr="00933954">
        <w:rPr>
          <w:rFonts w:eastAsia="Times New Roman" w:cs="Arial"/>
          <w:noProof/>
          <w:color w:val="000000"/>
        </w:rPr>
        <w:drawing>
          <wp:anchor distT="0" distB="0" distL="0" distR="0" simplePos="0" relativeHeight="251658240" behindDoc="0" locked="0" layoutInCell="1" allowOverlap="0" wp14:anchorId="66C9A488" wp14:editId="60B9E918">
            <wp:simplePos x="0" y="0"/>
            <wp:positionH relativeFrom="column">
              <wp:posOffset>3637280</wp:posOffset>
            </wp:positionH>
            <wp:positionV relativeFrom="line">
              <wp:posOffset>31750</wp:posOffset>
            </wp:positionV>
            <wp:extent cx="1176020" cy="946785"/>
            <wp:effectExtent l="19050" t="0" r="5080" b="0"/>
            <wp:wrapSquare wrapText="bothSides"/>
            <wp:docPr id="17" name="Picture 8" descr="http://www.chem.purdue.edu/chemsafety/graphics/dew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em.purdue.edu/chemsafety/graphics/dewar4.jpg"/>
                    <pic:cNvPicPr>
                      <a:picLocks noChangeAspect="1" noChangeArrowheads="1"/>
                    </pic:cNvPicPr>
                  </pic:nvPicPr>
                  <pic:blipFill>
                    <a:blip r:embed="rId22"/>
                    <a:srcRect/>
                    <a:stretch>
                      <a:fillRect/>
                    </a:stretch>
                  </pic:blipFill>
                  <pic:spPr bwMode="auto">
                    <a:xfrm>
                      <a:off x="0" y="0"/>
                      <a:ext cx="1176020" cy="946785"/>
                    </a:xfrm>
                    <a:prstGeom prst="rect">
                      <a:avLst/>
                    </a:prstGeom>
                    <a:noFill/>
                    <a:ln w="9525">
                      <a:noFill/>
                      <a:miter lim="800000"/>
                      <a:headEnd/>
                      <a:tailEnd/>
                    </a:ln>
                  </pic:spPr>
                </pic:pic>
              </a:graphicData>
            </a:graphic>
          </wp:anchor>
        </w:drawing>
      </w:r>
      <w:r w:rsidR="00B44925" w:rsidRPr="00933954">
        <w:rPr>
          <w:rFonts w:eastAsia="Times New Roman" w:cs="Arial"/>
          <w:noProof/>
          <w:color w:val="000000"/>
        </w:rPr>
        <w:drawing>
          <wp:inline distT="0" distB="0" distL="0" distR="0" wp14:anchorId="536D32C3" wp14:editId="1F414F7D">
            <wp:extent cx="972304" cy="895350"/>
            <wp:effectExtent l="0" t="3810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rot="5400000">
                      <a:off x="0" y="0"/>
                      <a:ext cx="976398" cy="899120"/>
                    </a:xfrm>
                    <a:prstGeom prst="rect">
                      <a:avLst/>
                    </a:prstGeom>
                    <a:noFill/>
                    <a:ln w="9525">
                      <a:noFill/>
                      <a:miter lim="800000"/>
                      <a:headEnd/>
                      <a:tailEnd/>
                    </a:ln>
                  </pic:spPr>
                </pic:pic>
              </a:graphicData>
            </a:graphic>
          </wp:inline>
        </w:drawing>
      </w:r>
      <w:r w:rsidR="00B44925" w:rsidRPr="00933954">
        <w:rPr>
          <w:rFonts w:eastAsia="Times New Roman" w:cs="Arial"/>
          <w:noProof/>
          <w:color w:val="000000"/>
        </w:rPr>
        <w:drawing>
          <wp:inline distT="0" distB="0" distL="0" distR="0">
            <wp:extent cx="900563" cy="881974"/>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rot="5400000">
                      <a:off x="0" y="0"/>
                      <a:ext cx="904928" cy="886249"/>
                    </a:xfrm>
                    <a:prstGeom prst="rect">
                      <a:avLst/>
                    </a:prstGeom>
                    <a:noFill/>
                    <a:ln w="9525">
                      <a:noFill/>
                      <a:miter lim="800000"/>
                      <a:headEnd/>
                      <a:tailEnd/>
                    </a:ln>
                  </pic:spPr>
                </pic:pic>
              </a:graphicData>
            </a:graphic>
          </wp:inline>
        </w:drawing>
      </w:r>
      <w:r w:rsidR="00B44925" w:rsidRPr="00933954">
        <w:rPr>
          <w:rFonts w:eastAsia="Times New Roman" w:cs="Arial"/>
          <w:noProof/>
          <w:color w:val="000000"/>
        </w:rPr>
        <w:drawing>
          <wp:inline distT="0" distB="0" distL="0" distR="0">
            <wp:extent cx="914400" cy="899843"/>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rot="5400000">
                      <a:off x="0" y="0"/>
                      <a:ext cx="914092" cy="899540"/>
                    </a:xfrm>
                    <a:prstGeom prst="rect">
                      <a:avLst/>
                    </a:prstGeom>
                    <a:noFill/>
                    <a:ln w="9525">
                      <a:noFill/>
                      <a:miter lim="800000"/>
                      <a:headEnd/>
                      <a:tailEnd/>
                    </a:ln>
                  </pic:spPr>
                </pic:pic>
              </a:graphicData>
            </a:graphic>
          </wp:inline>
        </w:drawing>
      </w:r>
    </w:p>
    <w:p w:rsidR="00CA510D" w:rsidRPr="00933954" w:rsidRDefault="00331999" w:rsidP="00CA510D">
      <w:pPr>
        <w:shd w:val="clear" w:color="auto" w:fill="FFFFFF"/>
        <w:spacing w:before="100" w:beforeAutospacing="1" w:after="100" w:afterAutospacing="1"/>
        <w:rPr>
          <w:rFonts w:eastAsia="Times New Roman" w:cs="Arial"/>
          <w:b/>
          <w:color w:val="000000"/>
          <w:u w:val="single"/>
        </w:rPr>
      </w:pPr>
      <w:r w:rsidRPr="00933954">
        <w:rPr>
          <w:rFonts w:eastAsia="Times New Roman" w:cs="Arial"/>
          <w:color w:val="000000"/>
        </w:rPr>
        <w:t xml:space="preserve">   </w:t>
      </w:r>
      <w:r w:rsidR="00CA510D" w:rsidRPr="00933954">
        <w:rPr>
          <w:rFonts w:eastAsia="Times New Roman" w:cs="Arial"/>
          <w:b/>
          <w:color w:val="000000"/>
          <w:u w:val="single"/>
        </w:rPr>
        <w:t>Pressure Relief Devices</w:t>
      </w:r>
    </w:p>
    <w:p w:rsidR="00236303" w:rsidRPr="00933954" w:rsidRDefault="007A66DE" w:rsidP="00D26C50">
      <w:pPr>
        <w:shd w:val="clear" w:color="auto" w:fill="FFFFFF"/>
        <w:spacing w:before="100" w:beforeAutospacing="1" w:after="100" w:afterAutospacing="1"/>
        <w:ind w:firstLine="720"/>
        <w:rPr>
          <w:rFonts w:eastAsia="Times New Roman" w:cs="Arial"/>
          <w:color w:val="000000"/>
        </w:rPr>
      </w:pPr>
      <w:r w:rsidRPr="00933954">
        <w:rPr>
          <w:rFonts w:eastAsia="Times New Roman" w:cs="Arial"/>
          <w:noProof/>
          <w:color w:val="000000"/>
        </w:rPr>
        <w:drawing>
          <wp:anchor distT="0" distB="0" distL="114300" distR="114300" simplePos="0" relativeHeight="251654144" behindDoc="0" locked="0" layoutInCell="1" allowOverlap="1">
            <wp:simplePos x="0" y="0"/>
            <wp:positionH relativeFrom="column">
              <wp:posOffset>5057140</wp:posOffset>
            </wp:positionH>
            <wp:positionV relativeFrom="paragraph">
              <wp:posOffset>6985</wp:posOffset>
            </wp:positionV>
            <wp:extent cx="1280160" cy="914400"/>
            <wp:effectExtent l="0" t="0" r="0" b="0"/>
            <wp:wrapSquare wrapText="bothSides"/>
            <wp:docPr id="5" name="Picture 1" descr="Pressure Tag"/>
            <wp:cNvGraphicFramePr/>
            <a:graphic xmlns:a="http://schemas.openxmlformats.org/drawingml/2006/main">
              <a:graphicData uri="http://schemas.openxmlformats.org/drawingml/2006/picture">
                <pic:pic xmlns:pic="http://schemas.openxmlformats.org/drawingml/2006/picture">
                  <pic:nvPicPr>
                    <pic:cNvPr id="22533" name="Picture 4" descr="Pressure Tag"/>
                    <pic:cNvPicPr>
                      <a:picLocks noChangeAspect="1" noChangeArrowheads="1"/>
                    </pic:cNvPicPr>
                  </pic:nvPicPr>
                  <pic:blipFill>
                    <a:blip r:embed="rId26" cstate="print"/>
                    <a:srcRect/>
                    <a:stretch>
                      <a:fillRect/>
                    </a:stretch>
                  </pic:blipFill>
                  <pic:spPr bwMode="auto">
                    <a:xfrm>
                      <a:off x="0" y="0"/>
                      <a:ext cx="128016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510D" w:rsidRPr="00933954">
        <w:rPr>
          <w:rFonts w:eastAsia="Times New Roman" w:cs="Arial"/>
          <w:color w:val="000000"/>
        </w:rPr>
        <w:tab/>
        <w:t>All Liquid cryogenic cylinders have pressure relief v</w:t>
      </w:r>
      <w:r w:rsidR="0093610B" w:rsidRPr="00933954">
        <w:rPr>
          <w:rFonts w:eastAsia="Times New Roman" w:cs="Arial"/>
          <w:color w:val="000000"/>
        </w:rPr>
        <w:t>alues. They are a control valve</w:t>
      </w:r>
      <w:r w:rsidR="00CA510D" w:rsidRPr="00933954">
        <w:rPr>
          <w:rFonts w:eastAsia="Times New Roman" w:cs="Arial"/>
          <w:color w:val="000000"/>
        </w:rPr>
        <w:t xml:space="preserve"> used to </w:t>
      </w:r>
      <w:r w:rsidR="003868BE" w:rsidRPr="00933954">
        <w:rPr>
          <w:rFonts w:eastAsia="Times New Roman" w:cs="Arial"/>
          <w:color w:val="000000"/>
        </w:rPr>
        <w:t>regulate</w:t>
      </w:r>
      <w:r w:rsidR="00CA510D" w:rsidRPr="00933954">
        <w:rPr>
          <w:rFonts w:eastAsia="Times New Roman" w:cs="Arial"/>
          <w:color w:val="000000"/>
        </w:rPr>
        <w:t xml:space="preserve"> the pressure in the tank. If gas product is not used, pressure will build until it is released by this control value. Hearing a slight hiss from a liquid cryogenic cylinder is a normal operation of its pressure relief device. Therefore, they should be stored in areas that are well ventilated.  </w:t>
      </w:r>
      <w:r w:rsidR="00D26C50" w:rsidRPr="00933954">
        <w:rPr>
          <w:rFonts w:eastAsia="Times New Roman" w:cs="Arial"/>
          <w:color w:val="000000"/>
        </w:rPr>
        <w:t xml:space="preserve">All cryogenic liquid must be stored in approved containers and stored in upright positions. </w:t>
      </w:r>
      <w:r w:rsidR="008E4528" w:rsidRPr="00933954">
        <w:rPr>
          <w:rFonts w:eastAsia="Times New Roman" w:cs="Arial"/>
          <w:color w:val="000000"/>
        </w:rPr>
        <w:t xml:space="preserve">One should never attempt to cap or seal a pressure relief device. </w:t>
      </w:r>
      <w:r w:rsidR="00D26C50" w:rsidRPr="00933954">
        <w:rPr>
          <w:rFonts w:eastAsia="Times New Roman" w:cs="Arial"/>
          <w:color w:val="000000"/>
        </w:rPr>
        <w:t xml:space="preserve">The liquid to gas conversion rate is 2.3% per day under perfect conditions so the actual vaporization rate experienced will vary. </w:t>
      </w:r>
      <w:r w:rsidR="00821E23" w:rsidRPr="00933954">
        <w:rPr>
          <w:rFonts w:eastAsia="Times New Roman" w:cs="Arial"/>
          <w:color w:val="000000"/>
        </w:rPr>
        <w:t xml:space="preserve"> Pressure relief devices are prescribed based on the following formula: Maximum Pressure Relief Device Rating = (Cylinder Service Pressure X 1.25) -15psi</w:t>
      </w:r>
    </w:p>
    <w:p w:rsidR="00236303" w:rsidRPr="00933954" w:rsidRDefault="00933954" w:rsidP="00236303">
      <w:pPr>
        <w:shd w:val="clear" w:color="auto" w:fill="FFFFFF"/>
        <w:spacing w:before="100" w:beforeAutospacing="1" w:after="100" w:afterAutospacing="1"/>
        <w:rPr>
          <w:rFonts w:eastAsia="Times New Roman" w:cs="Arial"/>
          <w:b/>
          <w:color w:val="000000"/>
          <w:u w:val="single"/>
        </w:rPr>
      </w:pPr>
      <w:r>
        <w:rPr>
          <w:rFonts w:eastAsia="Times New Roman" w:cs="Arial"/>
          <w:b/>
          <w:color w:val="000000"/>
          <w:u w:val="single"/>
        </w:rPr>
        <w:t>P</w:t>
      </w:r>
      <w:r w:rsidR="008E4528" w:rsidRPr="00933954">
        <w:rPr>
          <w:rFonts w:eastAsia="Times New Roman" w:cs="Arial"/>
          <w:b/>
          <w:color w:val="000000"/>
          <w:u w:val="single"/>
        </w:rPr>
        <w:t xml:space="preserve">recautions and </w:t>
      </w:r>
      <w:r w:rsidR="00236303" w:rsidRPr="00933954">
        <w:rPr>
          <w:rFonts w:eastAsia="Times New Roman" w:cs="Arial"/>
          <w:b/>
          <w:color w:val="000000"/>
          <w:u w:val="single"/>
        </w:rPr>
        <w:t>Warnings</w:t>
      </w:r>
    </w:p>
    <w:p w:rsidR="00591C58" w:rsidRPr="00933954" w:rsidRDefault="008E4528" w:rsidP="008E4528">
      <w:pPr>
        <w:shd w:val="clear" w:color="auto" w:fill="FFFFFF"/>
        <w:spacing w:before="100" w:beforeAutospacing="1" w:after="100" w:afterAutospacing="1"/>
        <w:ind w:firstLine="720"/>
        <w:rPr>
          <w:rFonts w:eastAsia="Times New Roman" w:cs="Arial"/>
          <w:color w:val="000000"/>
        </w:rPr>
      </w:pPr>
      <w:r w:rsidRPr="00933954">
        <w:rPr>
          <w:rFonts w:eastAsia="Times New Roman" w:cs="Arial"/>
          <w:color w:val="000000"/>
        </w:rPr>
        <w:t>Precautions and handling should be taken when working with liquid nitrogen system. Transferring of liquid nitrogen into containers must be done slowly to prevent thermal shock.  Before use of liquid nitrogen cylinders, be sure to ensure that the fittings on the regulator match the fittings on the liquid container.  Users should never attempt to change or remove any fittings. Us</w:t>
      </w:r>
      <w:r w:rsidR="00CA510D" w:rsidRPr="00933954">
        <w:rPr>
          <w:rFonts w:eastAsia="Times New Roman" w:cs="Arial"/>
          <w:color w:val="000000"/>
        </w:rPr>
        <w:t>ers should never adjust, block, or attempt to repair anything on a liquid cryog</w:t>
      </w:r>
      <w:r w:rsidR="00236303" w:rsidRPr="00933954">
        <w:rPr>
          <w:rFonts w:eastAsia="Times New Roman" w:cs="Arial"/>
          <w:color w:val="000000"/>
        </w:rPr>
        <w:t xml:space="preserve">enic cylinder. If ice or </w:t>
      </w:r>
      <w:r w:rsidR="007A66DE" w:rsidRPr="00933954">
        <w:rPr>
          <w:rFonts w:eastAsia="Times New Roman" w:cs="Arial"/>
          <w:color w:val="000000"/>
        </w:rPr>
        <w:t>frost builds</w:t>
      </w:r>
      <w:r w:rsidR="00236303" w:rsidRPr="00933954">
        <w:rPr>
          <w:rFonts w:eastAsia="Times New Roman" w:cs="Arial"/>
          <w:color w:val="000000"/>
        </w:rPr>
        <w:t xml:space="preserve"> up on pressure relief devices, it can be removed with a damp cloth but proper PPE should be worn </w:t>
      </w:r>
      <w:r w:rsidR="007A66DE" w:rsidRPr="00933954">
        <w:rPr>
          <w:rFonts w:eastAsia="Times New Roman" w:cs="Arial"/>
          <w:color w:val="000000"/>
        </w:rPr>
        <w:t>(See</w:t>
      </w:r>
      <w:r w:rsidR="00236303" w:rsidRPr="00933954">
        <w:rPr>
          <w:rFonts w:eastAsia="Times New Roman" w:cs="Arial"/>
          <w:color w:val="000000"/>
        </w:rPr>
        <w:t xml:space="preserve"> Section Personal Protective Equipment </w:t>
      </w:r>
      <w:r w:rsidR="007A66DE" w:rsidRPr="00933954">
        <w:rPr>
          <w:rFonts w:eastAsia="Times New Roman" w:cs="Arial"/>
          <w:color w:val="000000"/>
        </w:rPr>
        <w:t>required</w:t>
      </w:r>
      <w:r w:rsidR="00236303" w:rsidRPr="00933954">
        <w:rPr>
          <w:rFonts w:eastAsia="Times New Roman" w:cs="Arial"/>
          <w:color w:val="000000"/>
        </w:rPr>
        <w:t xml:space="preserve">).  </w:t>
      </w:r>
      <w:r w:rsidR="00CA510D" w:rsidRPr="00933954">
        <w:rPr>
          <w:rFonts w:eastAsia="Times New Roman" w:cs="Arial"/>
          <w:color w:val="000000"/>
        </w:rPr>
        <w:t xml:space="preserve"> </w:t>
      </w:r>
      <w:r w:rsidR="00D26C50" w:rsidRPr="00933954">
        <w:rPr>
          <w:rFonts w:eastAsia="Times New Roman" w:cs="Arial"/>
          <w:color w:val="000000"/>
        </w:rPr>
        <w:t xml:space="preserve"> </w:t>
      </w:r>
    </w:p>
    <w:p w:rsidR="00591C58" w:rsidRPr="00933954" w:rsidRDefault="00591C58">
      <w:pPr>
        <w:rPr>
          <w:rFonts w:eastAsia="Times New Roman" w:cs="Arial"/>
          <w:color w:val="000000"/>
        </w:rPr>
      </w:pPr>
      <w:r w:rsidRPr="00933954">
        <w:rPr>
          <w:rFonts w:eastAsia="Times New Roman" w:cs="Arial"/>
          <w:color w:val="000000"/>
        </w:rPr>
        <w:br w:type="page"/>
      </w:r>
    </w:p>
    <w:p w:rsidR="008E4528" w:rsidRPr="00933954" w:rsidRDefault="008E4528" w:rsidP="008E4528">
      <w:pPr>
        <w:shd w:val="clear" w:color="auto" w:fill="FFFFFF"/>
        <w:spacing w:before="100" w:beforeAutospacing="1" w:after="100" w:afterAutospacing="1"/>
        <w:ind w:firstLine="720"/>
        <w:rPr>
          <w:rFonts w:eastAsia="Times New Roman" w:cs="Arial"/>
          <w:color w:val="000000"/>
        </w:rPr>
      </w:pPr>
    </w:p>
    <w:p w:rsidR="00A003B3" w:rsidRPr="00933954" w:rsidRDefault="00933954" w:rsidP="00A003B3">
      <w:pPr>
        <w:pStyle w:val="ListParagraph"/>
        <w:numPr>
          <w:ilvl w:val="0"/>
          <w:numId w:val="7"/>
        </w:numPr>
        <w:spacing w:line="276" w:lineRule="auto"/>
      </w:pPr>
      <w:r w:rsidRPr="00933954">
        <w:rPr>
          <w:rFonts w:cs="Arial"/>
          <w:b/>
          <w:noProof/>
          <w:u w:val="single"/>
        </w:rPr>
        <w:object w:dxaOrig="1440" w:dyaOrig="1440">
          <v:group id="_x0000_s1054" style="position:absolute;left:0;text-align:left;margin-left:27pt;margin-top:20pt;width:5in;height:404.35pt;z-index:251682816" coordorigin="4140,1440" coordsize="7200,9600">
            <v:group id="_x0000_s1055" style="position:absolute;left:4140;top:1440;width:7200;height:9600" coordorigin="1800,1440" coordsize="7200,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1800;top:1440;width:7200;height:9600">
                <v:imagedata r:id="rId27" o:title=""/>
              </v:shape>
              <v:shape id="_x0000_s1057" type="#_x0000_t202" style="position:absolute;left:1980;top:7740;width:1440;height:1620" fillcolor="#ff9" stroked="f">
                <v:textbox style="mso-next-textbox:#_x0000_s1057">
                  <w:txbxContent>
                    <w:p w:rsidR="00936E81" w:rsidRPr="00A003B3" w:rsidRDefault="00936E81" w:rsidP="00A003B3">
                      <w:pPr>
                        <w:jc w:val="center"/>
                        <w:rPr>
                          <w:rFonts w:ascii="Arial" w:hAnsi="Arial" w:cs="Arial"/>
                          <w:b/>
                          <w:sz w:val="18"/>
                          <w:szCs w:val="18"/>
                        </w:rPr>
                      </w:pPr>
                      <w:r w:rsidRPr="00A003B3">
                        <w:rPr>
                          <w:rFonts w:ascii="Arial" w:hAnsi="Arial" w:cs="Arial"/>
                          <w:b/>
                          <w:sz w:val="18"/>
                          <w:szCs w:val="18"/>
                        </w:rPr>
                        <w:t>Safety Valves</w:t>
                      </w:r>
                    </w:p>
                    <w:p w:rsidR="00936E81" w:rsidRPr="00A003B3" w:rsidRDefault="00936E81" w:rsidP="00A003B3">
                      <w:pPr>
                        <w:jc w:val="center"/>
                        <w:rPr>
                          <w:rFonts w:ascii="Arial" w:hAnsi="Arial" w:cs="Arial"/>
                          <w:b/>
                          <w:sz w:val="18"/>
                          <w:szCs w:val="18"/>
                        </w:rPr>
                      </w:pPr>
                    </w:p>
                    <w:p w:rsidR="00936E81" w:rsidRDefault="00936E81" w:rsidP="00A003B3">
                      <w:pPr>
                        <w:jc w:val="center"/>
                        <w:rPr>
                          <w:rFonts w:ascii="Arial" w:hAnsi="Arial" w:cs="Arial"/>
                          <w:b/>
                          <w:sz w:val="20"/>
                          <w:szCs w:val="20"/>
                        </w:rPr>
                      </w:pPr>
                      <w:r w:rsidRPr="00A003B3">
                        <w:rPr>
                          <w:rFonts w:ascii="Arial" w:hAnsi="Arial" w:cs="Arial"/>
                          <w:b/>
                          <w:sz w:val="18"/>
                          <w:szCs w:val="18"/>
                        </w:rPr>
                        <w:t>Shut Off</w:t>
                      </w:r>
                      <w:r>
                        <w:rPr>
                          <w:rFonts w:ascii="Arial" w:hAnsi="Arial" w:cs="Arial"/>
                          <w:b/>
                          <w:sz w:val="20"/>
                          <w:szCs w:val="20"/>
                        </w:rPr>
                        <w:t xml:space="preserve"> Valve</w:t>
                      </w:r>
                    </w:p>
                  </w:txbxContent>
                </v:textbox>
              </v:shape>
              <v:line id="_x0000_s1058" style="position:absolute" from="3060,8280" to="3600,8280" strokecolor="red">
                <v:stroke endarrow="block"/>
              </v:line>
              <v:line id="_x0000_s1059" style="position:absolute;flip:y" from="3240,8640" to="3960,8820" strokecolor="red">
                <v:stroke endarrow="block"/>
              </v:line>
            </v:group>
            <v:group id="_x0000_s1060" style="position:absolute;left:6660;top:6840;width:3240;height:2430" coordorigin="6660,6300" coordsize="3240,2430">
              <v:shape id="_x0000_s1061" type="#_x0000_t75" style="position:absolute;left:6660;top:6300;width:3240;height:2430">
                <v:imagedata r:id="rId28" o:title=""/>
              </v:shape>
              <v:shape id="_x0000_s1062" type="#_x0000_t202" style="position:absolute;left:7200;top:8100;width:2520;height:360" filled="f" stroked="f">
                <v:textbox style="mso-next-textbox:#_x0000_s1062">
                  <w:txbxContent>
                    <w:p w:rsidR="00936E81" w:rsidRPr="00A003B3" w:rsidRDefault="00936E81" w:rsidP="00A003B3">
                      <w:pPr>
                        <w:jc w:val="center"/>
                        <w:rPr>
                          <w:b/>
                          <w:color w:val="FFFFFF"/>
                          <w:sz w:val="18"/>
                          <w:szCs w:val="18"/>
                        </w:rPr>
                      </w:pPr>
                      <w:r w:rsidRPr="00A003B3">
                        <w:rPr>
                          <w:b/>
                          <w:color w:val="FFFFFF"/>
                          <w:sz w:val="18"/>
                          <w:szCs w:val="18"/>
                        </w:rPr>
                        <w:t>LN2 Shut Off Valve</w:t>
                      </w:r>
                    </w:p>
                  </w:txbxContent>
                </v:textbox>
              </v:shape>
            </v:group>
          </v:group>
          <o:OLEObject Type="Embed" ProgID="MSPhotoEd.3" ShapeID="_x0000_s1056" DrawAspect="Content" ObjectID="_1502609174" r:id="rId29"/>
          <o:OLEObject Type="Embed" ProgID="MSPhotoEd.3" ShapeID="_x0000_s1061" DrawAspect="Content" ObjectID="_1502609175" r:id="rId30"/>
        </w:object>
      </w:r>
      <w:r w:rsidR="00A003B3" w:rsidRPr="00933954">
        <w:rPr>
          <w:rFonts w:cs="Arial"/>
          <w:b/>
          <w:u w:val="single"/>
        </w:rPr>
        <w:t>IV.  HOW TO STOP LIQUID NITROGEN FLOW INTO THE ISC BUILDING</w:t>
      </w:r>
    </w:p>
    <w:p w:rsidR="00A003B3" w:rsidRPr="00933954" w:rsidRDefault="00A003B3" w:rsidP="00A003B3">
      <w:pPr>
        <w:jc w:val="center"/>
        <w:rPr>
          <w:rFonts w:cs="Arial"/>
          <w:b/>
          <w:u w:val="single"/>
        </w:rPr>
      </w:pPr>
    </w:p>
    <w:p w:rsidR="00A003B3" w:rsidRPr="00933954" w:rsidRDefault="00A003B3" w:rsidP="00A003B3">
      <w:pPr>
        <w:jc w:val="center"/>
        <w:rPr>
          <w:rFonts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Default="00A003B3" w:rsidP="00A003B3">
      <w:pPr>
        <w:jc w:val="center"/>
        <w:rPr>
          <w:rFonts w:ascii="Arial" w:hAnsi="Arial" w:cs="Arial"/>
          <w:b/>
          <w:u w:val="single"/>
        </w:rPr>
      </w:pPr>
    </w:p>
    <w:p w:rsidR="00A003B3" w:rsidRPr="00EF56E3" w:rsidRDefault="00A003B3" w:rsidP="00A003B3">
      <w:pPr>
        <w:numPr>
          <w:ilvl w:val="0"/>
          <w:numId w:val="8"/>
        </w:numPr>
        <w:tabs>
          <w:tab w:val="left" w:pos="360"/>
        </w:tabs>
        <w:spacing w:after="0"/>
        <w:rPr>
          <w:rFonts w:ascii="Arial" w:hAnsi="Arial" w:cs="Arial"/>
        </w:rPr>
      </w:pPr>
      <w:r w:rsidRPr="00EF56E3">
        <w:rPr>
          <w:rFonts w:ascii="Arial" w:hAnsi="Arial" w:cs="Arial"/>
        </w:rPr>
        <w:t xml:space="preserve">The shut off valve that stops the flow of liquid nitrogen through the piping and into the ISC building is located on the Landrum Drive-side of the liquid nitrogen storage tank.  </w:t>
      </w:r>
    </w:p>
    <w:p w:rsidR="00A003B3" w:rsidRPr="00EF56E3" w:rsidRDefault="00A003B3" w:rsidP="00A003B3">
      <w:pPr>
        <w:numPr>
          <w:ilvl w:val="0"/>
          <w:numId w:val="8"/>
        </w:numPr>
        <w:tabs>
          <w:tab w:val="left" w:pos="360"/>
        </w:tabs>
        <w:spacing w:after="0"/>
        <w:rPr>
          <w:rFonts w:ascii="Arial" w:hAnsi="Arial" w:cs="Arial"/>
        </w:rPr>
      </w:pPr>
      <w:r w:rsidRPr="00EF56E3">
        <w:rPr>
          <w:rFonts w:ascii="Arial" w:hAnsi="Arial" w:cs="Arial"/>
        </w:rPr>
        <w:t xml:space="preserve">Use the New GGM key #987XXX to open the padlock on the fence gate to gain access to the valve.  [Note:  The valve is labeled with a plastic name plate suspended by a chain that is hung over the valve stem.]   </w:t>
      </w:r>
    </w:p>
    <w:p w:rsidR="00A003B3" w:rsidRPr="00EF56E3" w:rsidRDefault="00A003B3" w:rsidP="00A003B3">
      <w:pPr>
        <w:numPr>
          <w:ilvl w:val="0"/>
          <w:numId w:val="8"/>
        </w:numPr>
        <w:tabs>
          <w:tab w:val="left" w:pos="360"/>
        </w:tabs>
        <w:spacing w:after="0"/>
        <w:rPr>
          <w:rFonts w:ascii="Arial" w:hAnsi="Arial" w:cs="Arial"/>
        </w:rPr>
      </w:pPr>
      <w:r w:rsidRPr="00EF56E3">
        <w:rPr>
          <w:rFonts w:ascii="Arial" w:hAnsi="Arial" w:cs="Arial"/>
        </w:rPr>
        <w:t xml:space="preserve">Be sure you are wearing safety glasses, a </w:t>
      </w:r>
      <w:proofErr w:type="spellStart"/>
      <w:r w:rsidRPr="00EF56E3">
        <w:rPr>
          <w:rFonts w:ascii="Arial" w:hAnsi="Arial" w:cs="Arial"/>
        </w:rPr>
        <w:t>faceshield</w:t>
      </w:r>
      <w:proofErr w:type="spellEnd"/>
      <w:r w:rsidRPr="00EF56E3">
        <w:rPr>
          <w:rFonts w:ascii="Arial" w:hAnsi="Arial" w:cs="Arial"/>
        </w:rPr>
        <w:t xml:space="preserve">, blue cryogen gloves and closed-toe shoes.  Safety equipment is located in Room 0032.  The New GGM Key #987XXX opens the Room 0032 door. </w:t>
      </w:r>
    </w:p>
    <w:p w:rsidR="00A003B3" w:rsidRPr="00EF56E3" w:rsidRDefault="00A003B3" w:rsidP="00A003B3">
      <w:pPr>
        <w:numPr>
          <w:ilvl w:val="0"/>
          <w:numId w:val="8"/>
        </w:numPr>
        <w:tabs>
          <w:tab w:val="left" w:pos="360"/>
        </w:tabs>
        <w:spacing w:after="0"/>
      </w:pPr>
      <w:r w:rsidRPr="00EF56E3">
        <w:rPr>
          <w:rFonts w:ascii="Arial" w:hAnsi="Arial" w:cs="Arial"/>
        </w:rPr>
        <w:t xml:space="preserve">Turn the valve clockwise to close.  </w:t>
      </w:r>
    </w:p>
    <w:p w:rsidR="00A003B3" w:rsidRDefault="00A003B3">
      <w:pPr>
        <w:rPr>
          <w:rFonts w:ascii="Arial" w:hAnsi="Arial" w:cs="Arial"/>
          <w:b/>
          <w:color w:val="000000"/>
          <w:sz w:val="20"/>
          <w:szCs w:val="20"/>
          <w:u w:val="single"/>
        </w:rPr>
      </w:pPr>
      <w:r>
        <w:rPr>
          <w:rFonts w:ascii="Arial" w:hAnsi="Arial" w:cs="Arial"/>
          <w:b/>
          <w:color w:val="000000"/>
          <w:sz w:val="20"/>
          <w:szCs w:val="20"/>
          <w:u w:val="single"/>
        </w:rPr>
        <w:br w:type="page"/>
      </w:r>
    </w:p>
    <w:p w:rsidR="00A003B3" w:rsidRDefault="00A003B3" w:rsidP="00F072C3">
      <w:pPr>
        <w:spacing w:before="100" w:beforeAutospacing="1" w:after="100" w:afterAutospacing="1"/>
        <w:rPr>
          <w:rFonts w:ascii="Arial" w:hAnsi="Arial" w:cs="Arial"/>
          <w:b/>
          <w:color w:val="000000"/>
          <w:sz w:val="20"/>
          <w:szCs w:val="20"/>
          <w:u w:val="single"/>
        </w:rPr>
      </w:pPr>
    </w:p>
    <w:p w:rsidR="00F072C3" w:rsidRPr="00F072C3" w:rsidRDefault="00F072C3" w:rsidP="00F072C3">
      <w:pPr>
        <w:spacing w:before="100" w:beforeAutospacing="1" w:after="100" w:afterAutospacing="1"/>
        <w:rPr>
          <w:rFonts w:ascii="Arial" w:hAnsi="Arial" w:cs="Arial"/>
          <w:b/>
          <w:color w:val="000000"/>
          <w:sz w:val="20"/>
          <w:szCs w:val="20"/>
          <w:u w:val="single"/>
        </w:rPr>
      </w:pPr>
      <w:r w:rsidRPr="00F072C3">
        <w:rPr>
          <w:rFonts w:ascii="Arial" w:hAnsi="Arial" w:cs="Arial"/>
          <w:b/>
          <w:color w:val="000000"/>
          <w:sz w:val="20"/>
          <w:szCs w:val="20"/>
          <w:u w:val="single"/>
        </w:rPr>
        <w:t xml:space="preserve">In Case of </w:t>
      </w:r>
      <w:proofErr w:type="gramStart"/>
      <w:r w:rsidRPr="00F072C3">
        <w:rPr>
          <w:rFonts w:ascii="Arial" w:hAnsi="Arial" w:cs="Arial"/>
          <w:b/>
          <w:color w:val="000000"/>
          <w:sz w:val="20"/>
          <w:szCs w:val="20"/>
          <w:u w:val="single"/>
        </w:rPr>
        <w:t>A</w:t>
      </w:r>
      <w:proofErr w:type="gramEnd"/>
      <w:r w:rsidRPr="00F072C3">
        <w:rPr>
          <w:rFonts w:ascii="Arial" w:hAnsi="Arial" w:cs="Arial"/>
          <w:b/>
          <w:color w:val="000000"/>
          <w:sz w:val="20"/>
          <w:szCs w:val="20"/>
          <w:u w:val="single"/>
        </w:rPr>
        <w:t xml:space="preserve"> Liquid Nitrogen (LN2) Release or Emergency</w:t>
      </w:r>
    </w:p>
    <w:p w:rsidR="00DD5B35" w:rsidRPr="008D7B08" w:rsidRDefault="00DD5B35" w:rsidP="00DD5B35">
      <w:pPr>
        <w:spacing w:before="100" w:beforeAutospacing="1" w:after="100" w:afterAutospacing="1"/>
        <w:ind w:left="360"/>
        <w:rPr>
          <w:rFonts w:ascii="Arial" w:hAnsi="Arial" w:cs="Arial"/>
          <w:b/>
          <w:caps/>
          <w:color w:val="000000"/>
        </w:rPr>
      </w:pPr>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11430</wp:posOffset>
            </wp:positionV>
            <wp:extent cx="685800" cy="451485"/>
            <wp:effectExtent l="19050" t="0" r="0" b="0"/>
            <wp:wrapThrough wrapText="bothSides">
              <wp:wrapPolygon edited="0">
                <wp:start x="-600" y="0"/>
                <wp:lineTo x="-600" y="20962"/>
                <wp:lineTo x="21600" y="20962"/>
                <wp:lineTo x="21600" y="0"/>
                <wp:lineTo x="-600" y="0"/>
              </wp:wrapPolygon>
            </wp:wrapThrough>
            <wp:docPr id="2" name="Picture 17" descr="http://www.robertsoxygen.com/htmlfiles/Taylor-Wharton/TW_Images/T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obertsoxygen.com/htmlfiles/Taylor-Wharton/TW_Images/TW3.jpg"/>
                    <pic:cNvPicPr>
                      <a:picLocks noChangeAspect="1" noChangeArrowheads="1"/>
                    </pic:cNvPicPr>
                  </pic:nvPicPr>
                  <pic:blipFill>
                    <a:blip r:embed="rId31" r:link="rId32"/>
                    <a:srcRect/>
                    <a:stretch>
                      <a:fillRect/>
                    </a:stretch>
                  </pic:blipFill>
                  <pic:spPr bwMode="auto">
                    <a:xfrm>
                      <a:off x="0" y="0"/>
                      <a:ext cx="685800" cy="451485"/>
                    </a:xfrm>
                    <a:prstGeom prst="rect">
                      <a:avLst/>
                    </a:prstGeom>
                    <a:noFill/>
                    <a:ln w="9525">
                      <a:noFill/>
                      <a:miter lim="800000"/>
                      <a:headEnd/>
                      <a:tailEnd/>
                    </a:ln>
                  </pic:spPr>
                </pic:pic>
              </a:graphicData>
            </a:graphic>
          </wp:anchor>
        </w:drawing>
      </w:r>
      <w:r>
        <w:rPr>
          <w:rFonts w:ascii="Arial" w:hAnsi="Arial" w:cs="Arial"/>
          <w:b/>
          <w:color w:val="000000"/>
          <w:sz w:val="28"/>
          <w:szCs w:val="28"/>
        </w:rPr>
        <w:t xml:space="preserve">IN CASE OF A </w:t>
      </w:r>
      <w:r w:rsidRPr="008D7B08">
        <w:rPr>
          <w:rFonts w:ascii="Arial" w:hAnsi="Arial" w:cs="Arial"/>
          <w:b/>
          <w:caps/>
          <w:color w:val="000000"/>
          <w:sz w:val="28"/>
          <w:szCs w:val="28"/>
        </w:rPr>
        <w:t>Liquid Nitrogen (LN2)</w:t>
      </w:r>
      <w:r>
        <w:rPr>
          <w:rFonts w:ascii="Arial" w:hAnsi="Arial" w:cs="Arial"/>
          <w:b/>
          <w:caps/>
          <w:color w:val="000000"/>
          <w:sz w:val="28"/>
          <w:szCs w:val="28"/>
        </w:rPr>
        <w:t xml:space="preserve"> Release or </w:t>
      </w:r>
      <w:r w:rsidRPr="008D7B08">
        <w:rPr>
          <w:rFonts w:ascii="Arial" w:hAnsi="Arial" w:cs="Arial"/>
          <w:b/>
          <w:caps/>
          <w:color w:val="000000"/>
          <w:sz w:val="28"/>
          <w:szCs w:val="28"/>
        </w:rPr>
        <w:t>Emergency</w:t>
      </w:r>
    </w:p>
    <w:p w:rsidR="00DD5B35" w:rsidRDefault="00DD5B35" w:rsidP="00DD5B35">
      <w:pPr>
        <w:spacing w:before="100" w:beforeAutospacing="1" w:after="100" w:afterAutospacing="1"/>
        <w:rPr>
          <w:rFonts w:ascii="Arial" w:hAnsi="Arial" w:cs="Arial"/>
          <w:color w:val="000000"/>
          <w:sz w:val="20"/>
          <w:szCs w:val="20"/>
        </w:rPr>
      </w:pPr>
      <w:r>
        <w:rPr>
          <w:rFonts w:ascii="Arial" w:hAnsi="Arial" w:cs="Arial"/>
          <w:color w:val="000000"/>
          <w:sz w:val="20"/>
          <w:szCs w:val="20"/>
        </w:rPr>
        <w:t>The LN2 supply is piped into the ISC building and dispensed from one of 4 locations:  Rooms 0024, 1024, 2020, and 3022.  The dispensing stations on the 1</w:t>
      </w:r>
      <w:r w:rsidRPr="003F3240">
        <w:rPr>
          <w:rFonts w:ascii="Arial" w:hAnsi="Arial" w:cs="Arial"/>
          <w:color w:val="000000"/>
          <w:sz w:val="20"/>
          <w:szCs w:val="20"/>
          <w:vertAlign w:val="superscript"/>
        </w:rPr>
        <w:t>st</w:t>
      </w:r>
      <w:r>
        <w:rPr>
          <w:rFonts w:ascii="Arial" w:hAnsi="Arial" w:cs="Arial"/>
          <w:color w:val="000000"/>
          <w:sz w:val="20"/>
          <w:szCs w:val="20"/>
        </w:rPr>
        <w:t>, 2</w:t>
      </w:r>
      <w:r w:rsidRPr="003F3240">
        <w:rPr>
          <w:rFonts w:ascii="Arial" w:hAnsi="Arial" w:cs="Arial"/>
          <w:color w:val="000000"/>
          <w:sz w:val="20"/>
          <w:szCs w:val="20"/>
          <w:vertAlign w:val="superscript"/>
        </w:rPr>
        <w:t>nd</w:t>
      </w:r>
      <w:r>
        <w:rPr>
          <w:rFonts w:ascii="Arial" w:hAnsi="Arial" w:cs="Arial"/>
          <w:color w:val="000000"/>
          <w:sz w:val="20"/>
          <w:szCs w:val="20"/>
        </w:rPr>
        <w:t>, and 3</w:t>
      </w:r>
      <w:r w:rsidRPr="003F3240">
        <w:rPr>
          <w:rFonts w:ascii="Arial" w:hAnsi="Arial" w:cs="Arial"/>
          <w:color w:val="000000"/>
          <w:sz w:val="20"/>
          <w:szCs w:val="20"/>
          <w:vertAlign w:val="superscript"/>
        </w:rPr>
        <w:t>rd</w:t>
      </w:r>
      <w:r>
        <w:rPr>
          <w:rFonts w:ascii="Arial" w:hAnsi="Arial" w:cs="Arial"/>
          <w:color w:val="000000"/>
          <w:sz w:val="20"/>
          <w:szCs w:val="20"/>
        </w:rPr>
        <w:t xml:space="preserve"> floors are manually operated and require the person filling the container to periodically stop filling and check the liquid level in the container.  The flooring inside the LN2 dispensing station consists of a metal grate and secondary containment to catch spillage that occurs in the filling process.  The dispensing station on the ground floor is automated and will shut off when the system senses the container is full.  Personal Protective Equipment (PPE) is provided at each dispensing station.  PPE consists of a </w:t>
      </w:r>
      <w:proofErr w:type="spellStart"/>
      <w:r>
        <w:rPr>
          <w:rFonts w:ascii="Arial" w:hAnsi="Arial" w:cs="Arial"/>
          <w:color w:val="000000"/>
          <w:sz w:val="20"/>
          <w:szCs w:val="20"/>
        </w:rPr>
        <w:t>faceshield</w:t>
      </w:r>
      <w:proofErr w:type="spellEnd"/>
      <w:r>
        <w:rPr>
          <w:rFonts w:ascii="Arial" w:hAnsi="Arial" w:cs="Arial"/>
          <w:color w:val="000000"/>
          <w:sz w:val="20"/>
          <w:szCs w:val="20"/>
        </w:rPr>
        <w:t xml:space="preserve">, cryogen gloves and hearing protection.  An additional set of cryogen gloves and </w:t>
      </w:r>
      <w:proofErr w:type="spellStart"/>
      <w:r>
        <w:rPr>
          <w:rFonts w:ascii="Arial" w:hAnsi="Arial" w:cs="Arial"/>
          <w:color w:val="000000"/>
          <w:sz w:val="20"/>
          <w:szCs w:val="20"/>
        </w:rPr>
        <w:t>faceshield</w:t>
      </w:r>
      <w:proofErr w:type="spellEnd"/>
      <w:r>
        <w:rPr>
          <w:rFonts w:ascii="Arial" w:hAnsi="Arial" w:cs="Arial"/>
          <w:color w:val="000000"/>
          <w:sz w:val="20"/>
          <w:szCs w:val="20"/>
        </w:rPr>
        <w:t xml:space="preserve"> is located in Room 0032 for use by emergency responders.  The key to Room 0032 is either the building master “J” key or the new grand master #987XXX.  Keys are located in the Knox Box.</w:t>
      </w:r>
    </w:p>
    <w:p w:rsidR="00DD5B35" w:rsidRDefault="00DD5B35" w:rsidP="00DD5B35">
      <w:pPr>
        <w:spacing w:before="100" w:beforeAutospacing="1" w:after="100" w:afterAutospacing="1"/>
        <w:rPr>
          <w:rFonts w:ascii="Arial" w:hAnsi="Arial" w:cs="Arial"/>
          <w:color w:val="000000"/>
          <w:sz w:val="20"/>
          <w:szCs w:val="20"/>
        </w:rPr>
      </w:pPr>
      <w:r>
        <w:rPr>
          <w:rFonts w:ascii="Arial" w:hAnsi="Arial" w:cs="Arial"/>
          <w:color w:val="000000"/>
          <w:sz w:val="20"/>
          <w:szCs w:val="20"/>
        </w:rPr>
        <w:t>There are four likely scenarios leading to a LN2 spill.  The first two would be a break/leak in the piping system or an equipment failure that causes the LN2 to warm to a gas.  The third scenario for a LN2 release would be a LN2 container failure.  The final scenario would be an overturned LN2 container.</w:t>
      </w:r>
    </w:p>
    <w:p w:rsidR="00DD5B35" w:rsidRPr="00E158DA" w:rsidRDefault="00DD5B35" w:rsidP="00DD5B35">
      <w:pPr>
        <w:spacing w:before="100" w:beforeAutospacing="1" w:after="100" w:afterAutospacing="1"/>
        <w:rPr>
          <w:rFonts w:ascii="Arial" w:hAnsi="Arial" w:cs="Arial"/>
          <w:b/>
          <w:color w:val="000000"/>
        </w:rPr>
      </w:pPr>
      <w:r w:rsidRPr="00E158DA">
        <w:rPr>
          <w:rFonts w:ascii="Arial" w:hAnsi="Arial" w:cs="Arial"/>
          <w:b/>
          <w:color w:val="000000"/>
        </w:rPr>
        <w:t>LN2 ALARM</w:t>
      </w:r>
    </w:p>
    <w:p w:rsidR="00DD5B35" w:rsidRDefault="00DD5B35" w:rsidP="00DD5B35">
      <w:pPr>
        <w:numPr>
          <w:ilvl w:val="0"/>
          <w:numId w:val="4"/>
        </w:numPr>
        <w:spacing w:before="100" w:beforeAutospacing="1" w:after="100" w:afterAutospacing="1"/>
        <w:rPr>
          <w:rFonts w:ascii="Arial" w:hAnsi="Arial" w:cs="Arial"/>
          <w:color w:val="000000"/>
          <w:sz w:val="20"/>
          <w:szCs w:val="20"/>
        </w:rPr>
      </w:pPr>
      <w:r>
        <w:rPr>
          <w:rFonts w:ascii="Arial" w:hAnsi="Arial" w:cs="Arial"/>
          <w:color w:val="000000"/>
          <w:sz w:val="20"/>
          <w:szCs w:val="20"/>
        </w:rPr>
        <w:t>The LN2 dispensing stations are each equipped with an oxygen sensor that will detect an oxygen deficient atmosphere inside the dispensing room/closet.  The sensor will activate audible and visual alarms.  If you are outside the dispensing station when it goes into alarm, DO NOT ENTER THE LN2 ROOM/CLOSET.  Call the Primary Contact person listed on the Door Hazard sign posted at the entrance to the dispensing room/closet.</w:t>
      </w:r>
    </w:p>
    <w:p w:rsidR="00DD5B35" w:rsidRPr="003F3240" w:rsidRDefault="00DD5B35" w:rsidP="00DD5B35">
      <w:pPr>
        <w:numPr>
          <w:ilvl w:val="0"/>
          <w:numId w:val="4"/>
        </w:numPr>
        <w:spacing w:before="100" w:beforeAutospacing="1" w:after="100" w:afterAutospacing="1"/>
        <w:rPr>
          <w:rFonts w:ascii="Arial" w:hAnsi="Arial" w:cs="Arial"/>
          <w:color w:val="000000"/>
          <w:sz w:val="20"/>
          <w:szCs w:val="20"/>
        </w:rPr>
      </w:pPr>
      <w:r>
        <w:rPr>
          <w:rFonts w:ascii="Arial" w:hAnsi="Arial" w:cs="Arial"/>
          <w:color w:val="000000"/>
          <w:sz w:val="20"/>
          <w:szCs w:val="20"/>
        </w:rPr>
        <w:t>If you are inside the LN2 dispensing room/closet when the system alarms, evacuate immediately.  Close the door behind you if possible and call the Primary Contact.  If you are unable to determine who the Primary Contact person is, notify the W&amp;M Police Dispatch and request assistance.</w:t>
      </w:r>
    </w:p>
    <w:p w:rsidR="00DD5B35" w:rsidRDefault="00DD5B35" w:rsidP="00DD5B35">
      <w:pPr>
        <w:spacing w:before="100" w:beforeAutospacing="1" w:after="100" w:afterAutospacing="1"/>
        <w:rPr>
          <w:rFonts w:ascii="Arial" w:hAnsi="Arial" w:cs="Arial"/>
          <w:b/>
          <w:color w:val="000000"/>
        </w:rPr>
      </w:pPr>
      <w:r>
        <w:rPr>
          <w:rFonts w:ascii="Arial" w:hAnsi="Arial" w:cs="Arial"/>
          <w:b/>
          <w:color w:val="000000"/>
        </w:rPr>
        <w:t>MAJOR LN2 RELEASE</w:t>
      </w:r>
    </w:p>
    <w:p w:rsidR="00DD5B35" w:rsidRPr="00E158DA" w:rsidRDefault="00DD5B35" w:rsidP="00DD5B35">
      <w:pPr>
        <w:numPr>
          <w:ilvl w:val="0"/>
          <w:numId w:val="5"/>
        </w:numPr>
        <w:spacing w:before="100" w:beforeAutospacing="1" w:after="100" w:afterAutospacing="1"/>
        <w:rPr>
          <w:rFonts w:ascii="Arial" w:hAnsi="Arial" w:cs="Arial"/>
          <w:color w:val="000000"/>
        </w:rPr>
      </w:pPr>
      <w:r w:rsidRPr="00E158DA">
        <w:rPr>
          <w:rFonts w:ascii="Arial" w:hAnsi="Arial" w:cs="Arial"/>
          <w:color w:val="000000"/>
          <w:sz w:val="20"/>
          <w:szCs w:val="20"/>
        </w:rPr>
        <w:t>If there is a major release of LN2</w:t>
      </w:r>
      <w:r>
        <w:rPr>
          <w:rFonts w:ascii="Arial" w:hAnsi="Arial" w:cs="Arial"/>
          <w:color w:val="000000"/>
          <w:sz w:val="20"/>
          <w:szCs w:val="20"/>
        </w:rPr>
        <w:t xml:space="preserve"> from the piping system</w:t>
      </w:r>
      <w:r w:rsidRPr="00E158DA">
        <w:rPr>
          <w:rFonts w:ascii="Arial" w:hAnsi="Arial" w:cs="Arial"/>
          <w:color w:val="000000"/>
          <w:sz w:val="20"/>
          <w:szCs w:val="20"/>
        </w:rPr>
        <w:t>, there will be an obvious white plume.  LN2 is heavier than air so the plume will tend to drop to the floor.  The visible plume is water mist that has condensed from the humid air as it is cooled by the escaping LN2.  As the LN2 warms up, it will turn to nitrogen gas.  Nitrogen gas is a non-toxic, colorless, odorless, non-flammable gas.  It is a simple asphyxiant and can cause serious injury and death.</w:t>
      </w:r>
    </w:p>
    <w:p w:rsidR="00DD5B35" w:rsidRPr="007D72A6" w:rsidRDefault="00DD5B35" w:rsidP="00DD5B35">
      <w:pPr>
        <w:numPr>
          <w:ilvl w:val="0"/>
          <w:numId w:val="5"/>
        </w:numPr>
        <w:spacing w:before="100" w:beforeAutospacing="1" w:after="100" w:afterAutospacing="1"/>
        <w:rPr>
          <w:rFonts w:ascii="Arial" w:hAnsi="Arial" w:cs="Arial"/>
          <w:color w:val="000000"/>
        </w:rPr>
      </w:pPr>
      <w:r>
        <w:rPr>
          <w:rFonts w:ascii="Arial" w:hAnsi="Arial" w:cs="Arial"/>
          <w:color w:val="000000"/>
          <w:sz w:val="20"/>
          <w:szCs w:val="20"/>
        </w:rPr>
        <w:t>Keep the door closed to the dispensing room/closet if possible.</w:t>
      </w:r>
    </w:p>
    <w:p w:rsidR="00DD5B35" w:rsidRPr="007D72A6" w:rsidRDefault="00DD5B35" w:rsidP="00DD5B35">
      <w:pPr>
        <w:numPr>
          <w:ilvl w:val="0"/>
          <w:numId w:val="5"/>
        </w:numPr>
        <w:spacing w:before="100" w:beforeAutospacing="1" w:after="100" w:afterAutospacing="1"/>
        <w:rPr>
          <w:rFonts w:ascii="Arial" w:hAnsi="Arial" w:cs="Arial"/>
          <w:color w:val="000000"/>
        </w:rPr>
      </w:pPr>
      <w:r>
        <w:rPr>
          <w:rFonts w:ascii="Arial" w:hAnsi="Arial" w:cs="Arial"/>
          <w:color w:val="000000"/>
          <w:sz w:val="20"/>
          <w:szCs w:val="20"/>
        </w:rPr>
        <w:t>Evacuate the area and maintain good ventilation and/or local exhaust.</w:t>
      </w:r>
    </w:p>
    <w:p w:rsidR="00DD5B35" w:rsidRPr="00E158DA" w:rsidRDefault="00933954" w:rsidP="00DD5B35">
      <w:pPr>
        <w:numPr>
          <w:ilvl w:val="0"/>
          <w:numId w:val="5"/>
        </w:numPr>
        <w:spacing w:before="100" w:beforeAutospacing="1" w:after="100" w:afterAutospacing="1"/>
        <w:rPr>
          <w:rFonts w:ascii="Arial" w:hAnsi="Arial" w:cs="Arial"/>
          <w:color w:val="000000"/>
        </w:rPr>
      </w:pPr>
      <w:r>
        <w:rPr>
          <w:rFonts w:ascii="Arial" w:hAnsi="Arial" w:cs="Arial"/>
          <w:b/>
          <w:noProof/>
          <w:color w:val="000000"/>
        </w:rPr>
        <w:object w:dxaOrig="1440" w:dyaOrig="1440">
          <v:group id="_x0000_s1042" style="position:absolute;left:0;text-align:left;margin-left:323.75pt;margin-top:3.4pt;width:2in;height:108pt;z-index:-251637760" coordorigin="6120,11700" coordsize="2880,2160" wrapcoords="9338 0 9338 2400 -112 2850 -112 21450 9562 21450 15638 21450 21600 20400 21600 0 9338 0">
            <v:group id="_x0000_s1043" style="position:absolute;left:6120;top:11700;width:2880;height:2040" coordorigin="5760,8640" coordsize="3240,2400">
              <v:shape id="_x0000_s1044" type="#_x0000_t75" style="position:absolute;left:7200;top:8640;width:1800;height:2400">
                <v:imagedata r:id="rId27" o:title=""/>
              </v:shape>
              <v:shape id="_x0000_s1045" type="#_x0000_t75" style="position:absolute;left:5760;top:9000;width:1620;height:1215">
                <v:imagedata r:id="rId28" o:title=""/>
              </v:shape>
              <v:line id="_x0000_s1046" style="position:absolute" from="6660,9720" to="7560,10260" strokecolor="red" strokeweight="1.5pt">
                <v:stroke endarrow="block"/>
              </v:line>
            </v:group>
            <v:shape id="_x0000_s1047" type="#_x0000_t202" style="position:absolute;left:6120;top:13140;width:1260;height:720" stroked="f">
              <v:textbox>
                <w:txbxContent>
                  <w:p w:rsidR="00936E81" w:rsidRPr="007D72A6" w:rsidRDefault="00936E81" w:rsidP="00DD5B35">
                    <w:pPr>
                      <w:rPr>
                        <w:rFonts w:ascii="Arial" w:hAnsi="Arial" w:cs="Arial"/>
                        <w:b/>
                        <w:sz w:val="20"/>
                        <w:szCs w:val="20"/>
                      </w:rPr>
                    </w:pPr>
                    <w:smartTag w:uri="urn:schemas-microsoft-com:office:smarttags" w:element="place">
                      <w:r w:rsidRPr="007D72A6">
                        <w:rPr>
                          <w:rFonts w:ascii="Arial" w:hAnsi="Arial" w:cs="Arial"/>
                          <w:b/>
                          <w:sz w:val="20"/>
                          <w:szCs w:val="20"/>
                        </w:rPr>
                        <w:t>Main</w:t>
                      </w:r>
                    </w:smartTag>
                    <w:r w:rsidRPr="007D72A6">
                      <w:rPr>
                        <w:rFonts w:ascii="Arial" w:hAnsi="Arial" w:cs="Arial"/>
                        <w:b/>
                        <w:sz w:val="20"/>
                        <w:szCs w:val="20"/>
                      </w:rPr>
                      <w:t xml:space="preserve"> Shut Off</w:t>
                    </w:r>
                    <w:r>
                      <w:rPr>
                        <w:rFonts w:ascii="Arial" w:hAnsi="Arial" w:cs="Arial"/>
                        <w:b/>
                        <w:sz w:val="20"/>
                        <w:szCs w:val="20"/>
                      </w:rPr>
                      <w:t xml:space="preserve"> Valve</w:t>
                    </w:r>
                  </w:p>
                </w:txbxContent>
              </v:textbox>
            </v:shape>
            <w10:wrap type="through"/>
          </v:group>
          <o:OLEObject Type="Embed" ProgID="MSPhotoEd.3" ShapeID="_x0000_s1044" DrawAspect="Content" ObjectID="_1502609176" r:id="rId33"/>
          <o:OLEObject Type="Embed" ProgID="MSPhotoEd.3" ShapeID="_x0000_s1045" DrawAspect="Content" ObjectID="_1502609177" r:id="rId34"/>
        </w:object>
      </w:r>
      <w:r w:rsidR="00DD5B35">
        <w:rPr>
          <w:rFonts w:ascii="Arial" w:hAnsi="Arial" w:cs="Arial"/>
          <w:color w:val="000000"/>
          <w:sz w:val="20"/>
          <w:szCs w:val="20"/>
        </w:rPr>
        <w:t xml:space="preserve">To stop the flow of LN2 in the piping system, close the main shut off valve located outside at the LN2 storage tank. </w:t>
      </w:r>
    </w:p>
    <w:p w:rsidR="00DD5B35" w:rsidRDefault="00DD5B35" w:rsidP="00DD5B35">
      <w:pPr>
        <w:numPr>
          <w:ilvl w:val="0"/>
          <w:numId w:val="5"/>
        </w:numPr>
        <w:spacing w:before="100" w:beforeAutospacing="1" w:after="100" w:afterAutospacing="1"/>
        <w:rPr>
          <w:rFonts w:ascii="Arial" w:hAnsi="Arial" w:cs="Arial"/>
          <w:color w:val="000000"/>
          <w:sz w:val="20"/>
          <w:szCs w:val="20"/>
        </w:rPr>
      </w:pPr>
      <w:r>
        <w:rPr>
          <w:rFonts w:ascii="Arial" w:hAnsi="Arial" w:cs="Arial"/>
          <w:color w:val="000000"/>
          <w:sz w:val="20"/>
          <w:szCs w:val="20"/>
        </w:rPr>
        <w:t>The LN2 in the piping system will gradually warm up and release through the breach in the piping and through the roof vent.</w:t>
      </w:r>
    </w:p>
    <w:p w:rsidR="00DD5B35" w:rsidRDefault="00DD5B35" w:rsidP="00DD5B35">
      <w:pPr>
        <w:numPr>
          <w:ilvl w:val="0"/>
          <w:numId w:val="5"/>
        </w:numPr>
        <w:spacing w:before="100" w:beforeAutospacing="1" w:after="100" w:afterAutospacing="1"/>
        <w:rPr>
          <w:rFonts w:ascii="Arial" w:hAnsi="Arial" w:cs="Arial"/>
          <w:color w:val="000000"/>
          <w:sz w:val="20"/>
          <w:szCs w:val="20"/>
        </w:rPr>
      </w:pPr>
      <w:r>
        <w:rPr>
          <w:rFonts w:ascii="Arial" w:hAnsi="Arial" w:cs="Arial"/>
          <w:color w:val="000000"/>
          <w:sz w:val="20"/>
          <w:szCs w:val="20"/>
        </w:rPr>
        <w:t>Contact Work Control to request repair to the piping system.</w:t>
      </w:r>
    </w:p>
    <w:p w:rsidR="00DD5B35" w:rsidRDefault="00DD5B35" w:rsidP="00DD5B35">
      <w:pPr>
        <w:numPr>
          <w:ilvl w:val="0"/>
          <w:numId w:val="5"/>
        </w:numPr>
        <w:spacing w:before="100" w:beforeAutospacing="1" w:after="100" w:afterAutospacing="1"/>
        <w:rPr>
          <w:rFonts w:ascii="Arial" w:hAnsi="Arial" w:cs="Arial"/>
          <w:color w:val="000000"/>
          <w:sz w:val="20"/>
          <w:szCs w:val="20"/>
        </w:rPr>
      </w:pPr>
      <w:r>
        <w:rPr>
          <w:rFonts w:ascii="Arial" w:hAnsi="Arial" w:cs="Arial"/>
          <w:color w:val="000000"/>
          <w:sz w:val="20"/>
          <w:szCs w:val="20"/>
        </w:rPr>
        <w:t>Notify the Director, EH&amp;S at 221-2146.</w:t>
      </w:r>
    </w:p>
    <w:p w:rsidR="00DD5B35" w:rsidRDefault="00DD5B35" w:rsidP="00DD5B35">
      <w:pPr>
        <w:numPr>
          <w:ilvl w:val="0"/>
          <w:numId w:val="5"/>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If you or someone else is injured during the release, relocate them to fresh air. Call 911.  </w:t>
      </w:r>
    </w:p>
    <w:p w:rsidR="00DD5B35" w:rsidRDefault="00DD5B35" w:rsidP="00DD5B35">
      <w:pPr>
        <w:spacing w:before="100" w:beforeAutospacing="1" w:after="100" w:afterAutospacing="1"/>
        <w:ind w:left="720"/>
        <w:rPr>
          <w:rFonts w:ascii="Arial" w:hAnsi="Arial" w:cs="Arial"/>
          <w:b/>
          <w:color w:val="000000"/>
        </w:rPr>
      </w:pPr>
      <w:r w:rsidRPr="007D72A6">
        <w:rPr>
          <w:rFonts w:ascii="Arial" w:hAnsi="Arial" w:cs="Arial"/>
          <w:b/>
          <w:color w:val="000000"/>
        </w:rPr>
        <w:t>MINOR LN2 RELEASE</w:t>
      </w:r>
    </w:p>
    <w:p w:rsidR="00DD5B35" w:rsidRDefault="00DD5B35" w:rsidP="00DD5B35">
      <w:pPr>
        <w:numPr>
          <w:ilvl w:val="0"/>
          <w:numId w:val="6"/>
        </w:numPr>
        <w:tabs>
          <w:tab w:val="clear" w:pos="1980"/>
          <w:tab w:val="num" w:pos="1080"/>
        </w:tabs>
        <w:spacing w:before="100" w:beforeAutospacing="1" w:after="100" w:afterAutospacing="1"/>
        <w:ind w:left="1080"/>
        <w:rPr>
          <w:rFonts w:ascii="Arial" w:hAnsi="Arial" w:cs="Arial"/>
          <w:color w:val="000000"/>
          <w:sz w:val="20"/>
          <w:szCs w:val="20"/>
        </w:rPr>
      </w:pPr>
      <w:r w:rsidRPr="00AD2F3D">
        <w:rPr>
          <w:rFonts w:ascii="Arial" w:hAnsi="Arial" w:cs="Arial"/>
          <w:color w:val="000000"/>
          <w:sz w:val="20"/>
          <w:szCs w:val="20"/>
        </w:rPr>
        <w:t>Minor releases of LN2 come from containers with a finite quantity of LN2.  If there is a breach in a container, relocate the container into a fume hood or near a lo</w:t>
      </w:r>
      <w:r>
        <w:rPr>
          <w:rFonts w:ascii="Arial" w:hAnsi="Arial" w:cs="Arial"/>
          <w:color w:val="000000"/>
          <w:sz w:val="20"/>
          <w:szCs w:val="20"/>
        </w:rPr>
        <w:t>cal exhaust snorkel and allow it</w:t>
      </w:r>
      <w:r w:rsidRPr="00AD2F3D">
        <w:rPr>
          <w:rFonts w:ascii="Arial" w:hAnsi="Arial" w:cs="Arial"/>
          <w:color w:val="000000"/>
          <w:sz w:val="20"/>
          <w:szCs w:val="20"/>
        </w:rPr>
        <w:t xml:space="preserve"> to ventilate until the LN2 is gone.  Do this only if you can move the container safely.  Ensure you are wearing a protective </w:t>
      </w:r>
      <w:proofErr w:type="spellStart"/>
      <w:r w:rsidRPr="00AD2F3D">
        <w:rPr>
          <w:rFonts w:ascii="Arial" w:hAnsi="Arial" w:cs="Arial"/>
          <w:color w:val="000000"/>
          <w:sz w:val="20"/>
          <w:szCs w:val="20"/>
        </w:rPr>
        <w:t>faceshield</w:t>
      </w:r>
      <w:proofErr w:type="spellEnd"/>
      <w:r>
        <w:rPr>
          <w:rFonts w:ascii="Arial" w:hAnsi="Arial" w:cs="Arial"/>
          <w:color w:val="000000"/>
          <w:sz w:val="20"/>
          <w:szCs w:val="20"/>
        </w:rPr>
        <w:t>, closed-toe shoes,</w:t>
      </w:r>
      <w:r w:rsidRPr="00AD2F3D">
        <w:rPr>
          <w:rFonts w:ascii="Arial" w:hAnsi="Arial" w:cs="Arial"/>
          <w:color w:val="000000"/>
          <w:sz w:val="20"/>
          <w:szCs w:val="20"/>
        </w:rPr>
        <w:t xml:space="preserve"> and cryogen gloves.</w:t>
      </w:r>
    </w:p>
    <w:p w:rsidR="00DD5B35" w:rsidRDefault="00DD5B35" w:rsidP="00DD5B35">
      <w:pPr>
        <w:numPr>
          <w:ilvl w:val="0"/>
          <w:numId w:val="6"/>
        </w:numPr>
        <w:tabs>
          <w:tab w:val="clear" w:pos="1980"/>
          <w:tab w:val="num" w:pos="1080"/>
        </w:tabs>
        <w:spacing w:before="100" w:beforeAutospacing="1" w:after="100" w:afterAutospacing="1"/>
        <w:ind w:left="1080"/>
        <w:rPr>
          <w:rFonts w:ascii="Arial" w:hAnsi="Arial" w:cs="Arial"/>
          <w:color w:val="000000"/>
          <w:sz w:val="20"/>
          <w:szCs w:val="20"/>
        </w:rPr>
      </w:pPr>
      <w:r>
        <w:rPr>
          <w:rFonts w:ascii="Arial" w:hAnsi="Arial" w:cs="Arial"/>
          <w:color w:val="000000"/>
          <w:sz w:val="20"/>
          <w:szCs w:val="20"/>
        </w:rPr>
        <w:t xml:space="preserve">If you </w:t>
      </w:r>
      <w:proofErr w:type="spellStart"/>
      <w:r>
        <w:rPr>
          <w:rFonts w:ascii="Arial" w:hAnsi="Arial" w:cs="Arial"/>
          <w:color w:val="000000"/>
          <w:sz w:val="20"/>
          <w:szCs w:val="20"/>
        </w:rPr>
        <w:t>can not</w:t>
      </w:r>
      <w:proofErr w:type="spellEnd"/>
      <w:r>
        <w:rPr>
          <w:rFonts w:ascii="Arial" w:hAnsi="Arial" w:cs="Arial"/>
          <w:color w:val="000000"/>
          <w:sz w:val="20"/>
          <w:szCs w:val="20"/>
        </w:rPr>
        <w:t xml:space="preserve"> move the container safely, then evacuate the room and close the door behind you.  Post a sign on the door alerting others not to enter.  </w:t>
      </w:r>
    </w:p>
    <w:p w:rsidR="00DD5B35" w:rsidRDefault="00DD5B35" w:rsidP="00DD5B35">
      <w:pPr>
        <w:numPr>
          <w:ilvl w:val="0"/>
          <w:numId w:val="6"/>
        </w:numPr>
        <w:tabs>
          <w:tab w:val="clear" w:pos="1980"/>
          <w:tab w:val="num" w:pos="1080"/>
        </w:tabs>
        <w:spacing w:before="100" w:beforeAutospacing="1" w:after="100" w:afterAutospacing="1"/>
        <w:ind w:left="1080"/>
        <w:rPr>
          <w:rFonts w:ascii="Arial" w:hAnsi="Arial" w:cs="Arial"/>
          <w:color w:val="000000"/>
          <w:sz w:val="20"/>
          <w:szCs w:val="20"/>
        </w:rPr>
      </w:pPr>
      <w:r>
        <w:rPr>
          <w:rFonts w:ascii="Arial" w:hAnsi="Arial" w:cs="Arial"/>
          <w:color w:val="000000"/>
          <w:sz w:val="20"/>
          <w:szCs w:val="20"/>
        </w:rPr>
        <w:t xml:space="preserve">Call EH&amp;S.  They have portable oxygen sensors and can monitor the area.  They will notify you when it is safe to re-enter. </w:t>
      </w:r>
    </w:p>
    <w:p w:rsidR="00DD5B35" w:rsidRDefault="00DD5B35" w:rsidP="00DD5B35">
      <w:pPr>
        <w:numPr>
          <w:ilvl w:val="0"/>
          <w:numId w:val="6"/>
        </w:numPr>
        <w:tabs>
          <w:tab w:val="clear" w:pos="1980"/>
          <w:tab w:val="num" w:pos="1080"/>
        </w:tabs>
        <w:spacing w:before="100" w:beforeAutospacing="1" w:after="100" w:afterAutospacing="1"/>
        <w:ind w:left="1080"/>
        <w:rPr>
          <w:rFonts w:ascii="Arial" w:hAnsi="Arial" w:cs="Arial"/>
          <w:color w:val="000000"/>
          <w:sz w:val="20"/>
          <w:szCs w:val="20"/>
        </w:rPr>
      </w:pPr>
      <w:r>
        <w:rPr>
          <w:rFonts w:ascii="Arial" w:hAnsi="Arial" w:cs="Arial"/>
          <w:color w:val="000000"/>
          <w:sz w:val="20"/>
          <w:szCs w:val="20"/>
        </w:rPr>
        <w:t xml:space="preserve">If you attempt to relocate a leaking </w:t>
      </w:r>
      <w:proofErr w:type="gramStart"/>
      <w:r>
        <w:rPr>
          <w:rFonts w:ascii="Arial" w:hAnsi="Arial" w:cs="Arial"/>
          <w:color w:val="000000"/>
          <w:sz w:val="20"/>
          <w:szCs w:val="20"/>
        </w:rPr>
        <w:t>dewar</w:t>
      </w:r>
      <w:proofErr w:type="gramEnd"/>
      <w:r>
        <w:rPr>
          <w:rFonts w:ascii="Arial" w:hAnsi="Arial" w:cs="Arial"/>
          <w:color w:val="000000"/>
          <w:sz w:val="20"/>
          <w:szCs w:val="20"/>
        </w:rPr>
        <w:t xml:space="preserve"> to the outdoors, you must ensure that you alert personnel along the exit path to evacuate before you attempt to move the dewar.  Carry a cell phone with you in case you need to call for help.</w:t>
      </w:r>
    </w:p>
    <w:p w:rsidR="00DD5B35" w:rsidRDefault="00DD5B35" w:rsidP="00DD5B35">
      <w:pPr>
        <w:numPr>
          <w:ilvl w:val="0"/>
          <w:numId w:val="6"/>
        </w:numPr>
        <w:tabs>
          <w:tab w:val="clear" w:pos="1980"/>
          <w:tab w:val="num" w:pos="1080"/>
        </w:tabs>
        <w:spacing w:before="100" w:beforeAutospacing="1" w:after="100" w:afterAutospacing="1"/>
        <w:ind w:left="1080"/>
        <w:rPr>
          <w:rFonts w:ascii="Arial" w:hAnsi="Arial" w:cs="Arial"/>
          <w:color w:val="000000"/>
          <w:sz w:val="20"/>
          <w:szCs w:val="20"/>
        </w:rPr>
      </w:pPr>
      <w:r>
        <w:rPr>
          <w:rFonts w:ascii="Arial" w:hAnsi="Arial" w:cs="Arial"/>
          <w:color w:val="000000"/>
          <w:sz w:val="20"/>
          <w:szCs w:val="20"/>
        </w:rPr>
        <w:t xml:space="preserve">DO NOT USE THE ELEVATOR TO RELOCATE A LEAKING DEWAR TO THE OUTDOORS.  Instead, leave the </w:t>
      </w:r>
      <w:proofErr w:type="gramStart"/>
      <w:r>
        <w:rPr>
          <w:rFonts w:ascii="Arial" w:hAnsi="Arial" w:cs="Arial"/>
          <w:color w:val="000000"/>
          <w:sz w:val="20"/>
          <w:szCs w:val="20"/>
        </w:rPr>
        <w:t>dewar</w:t>
      </w:r>
      <w:proofErr w:type="gramEnd"/>
      <w:r>
        <w:rPr>
          <w:rFonts w:ascii="Arial" w:hAnsi="Arial" w:cs="Arial"/>
          <w:color w:val="000000"/>
          <w:sz w:val="20"/>
          <w:szCs w:val="20"/>
        </w:rPr>
        <w:t xml:space="preserve"> in place and evacuate the area.</w:t>
      </w:r>
    </w:p>
    <w:p w:rsidR="00DD5B35" w:rsidRDefault="00DD5B35" w:rsidP="00DD5B35">
      <w:pPr>
        <w:numPr>
          <w:ilvl w:val="0"/>
          <w:numId w:val="6"/>
        </w:numPr>
        <w:tabs>
          <w:tab w:val="clear" w:pos="1980"/>
          <w:tab w:val="num" w:pos="1080"/>
        </w:tabs>
        <w:spacing w:before="100" w:beforeAutospacing="1" w:after="100" w:afterAutospacing="1"/>
        <w:ind w:left="1080"/>
        <w:rPr>
          <w:rFonts w:ascii="Arial" w:hAnsi="Arial" w:cs="Arial"/>
          <w:color w:val="000000"/>
          <w:sz w:val="20"/>
          <w:szCs w:val="20"/>
        </w:rPr>
      </w:pPr>
      <w:r>
        <w:rPr>
          <w:rFonts w:ascii="Arial" w:hAnsi="Arial" w:cs="Arial"/>
          <w:color w:val="000000"/>
          <w:sz w:val="20"/>
          <w:szCs w:val="20"/>
        </w:rPr>
        <w:t>Notify the Director, EH&amp;S at 221-2146.</w:t>
      </w:r>
    </w:p>
    <w:p w:rsidR="00936E81" w:rsidRDefault="00936E81" w:rsidP="00936E81">
      <w:pPr>
        <w:spacing w:before="100" w:beforeAutospacing="1" w:after="100" w:afterAutospacing="1"/>
        <w:rPr>
          <w:rFonts w:ascii="Arial" w:hAnsi="Arial" w:cs="Arial"/>
          <w:color w:val="000000"/>
          <w:sz w:val="20"/>
          <w:szCs w:val="20"/>
        </w:rPr>
      </w:pPr>
      <w:r>
        <w:rPr>
          <w:rFonts w:ascii="Arial" w:hAnsi="Arial" w:cs="Arial"/>
          <w:color w:val="000000"/>
          <w:sz w:val="20"/>
          <w:szCs w:val="20"/>
        </w:rPr>
        <w:t>References:</w:t>
      </w:r>
    </w:p>
    <w:p w:rsidR="00936E81" w:rsidRDefault="00936E81" w:rsidP="00936E81">
      <w:pPr>
        <w:pStyle w:val="ListParagraph"/>
        <w:numPr>
          <w:ilvl w:val="1"/>
          <w:numId w:val="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Air Products/Safety Gram #7 : </w:t>
      </w:r>
      <w:hyperlink r:id="rId35" w:history="1">
        <w:r w:rsidRPr="00ED450B">
          <w:rPr>
            <w:rStyle w:val="Hyperlink"/>
            <w:rFonts w:ascii="Arial" w:hAnsi="Arial" w:cs="Arial"/>
            <w:sz w:val="20"/>
            <w:szCs w:val="20"/>
          </w:rPr>
          <w:t>http://www.airproducts.com/nr/rdonlyres/89de2726-10bb-4e89-94e9-62f11a23cfbc/0/safetygram07.pdf</w:t>
        </w:r>
      </w:hyperlink>
    </w:p>
    <w:p w:rsidR="00936E81" w:rsidRDefault="00936E81" w:rsidP="00936E81">
      <w:pPr>
        <w:pStyle w:val="ListParagraph"/>
        <w:numPr>
          <w:ilvl w:val="1"/>
          <w:numId w:val="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University of Pennsylvania Office of Environmental Health and Safety: </w:t>
      </w:r>
      <w:hyperlink r:id="rId36" w:history="1">
        <w:r w:rsidRPr="00ED450B">
          <w:rPr>
            <w:rStyle w:val="Hyperlink"/>
            <w:rFonts w:ascii="Arial" w:hAnsi="Arial" w:cs="Arial"/>
            <w:sz w:val="20"/>
            <w:szCs w:val="20"/>
          </w:rPr>
          <w:t>http://www.ehrs.upenn.edu/resources/docs/labsafety/cryogen.pdf</w:t>
        </w:r>
      </w:hyperlink>
    </w:p>
    <w:p w:rsidR="00936E81" w:rsidRDefault="00936E81" w:rsidP="00936E81">
      <w:pPr>
        <w:pStyle w:val="ListParagraph"/>
        <w:numPr>
          <w:ilvl w:val="1"/>
          <w:numId w:val="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Purdue University: </w:t>
      </w:r>
      <w:hyperlink r:id="rId37" w:history="1">
        <w:r w:rsidRPr="00ED450B">
          <w:rPr>
            <w:rStyle w:val="Hyperlink"/>
            <w:rFonts w:ascii="Arial" w:hAnsi="Arial" w:cs="Arial"/>
            <w:sz w:val="20"/>
            <w:szCs w:val="20"/>
          </w:rPr>
          <w:t>http://www.chem.purdue.edu/chemsafety/Chem/ln2.htm</w:t>
        </w:r>
      </w:hyperlink>
    </w:p>
    <w:p w:rsidR="00936E81" w:rsidRDefault="00936E81" w:rsidP="00936E81">
      <w:pPr>
        <w:pStyle w:val="ListParagraph"/>
        <w:numPr>
          <w:ilvl w:val="1"/>
          <w:numId w:val="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Geneva: </w:t>
      </w:r>
      <w:hyperlink r:id="rId38" w:history="1">
        <w:r w:rsidRPr="00ED450B">
          <w:rPr>
            <w:rStyle w:val="Hyperlink"/>
            <w:rFonts w:ascii="Arial" w:hAnsi="Arial" w:cs="Arial"/>
            <w:sz w:val="20"/>
            <w:szCs w:val="20"/>
          </w:rPr>
          <w:t>www.ars.usda.gov</w:t>
        </w:r>
      </w:hyperlink>
    </w:p>
    <w:p w:rsidR="00936E81" w:rsidRPr="00936E81" w:rsidRDefault="00936E81" w:rsidP="005826E1">
      <w:pPr>
        <w:pStyle w:val="ListParagraph"/>
        <w:spacing w:before="100" w:beforeAutospacing="1" w:after="100" w:afterAutospacing="1"/>
        <w:ind w:left="1440"/>
        <w:rPr>
          <w:rFonts w:ascii="Arial" w:hAnsi="Arial" w:cs="Arial"/>
          <w:color w:val="000000"/>
          <w:sz w:val="20"/>
          <w:szCs w:val="20"/>
        </w:rPr>
      </w:pPr>
    </w:p>
    <w:p w:rsidR="005A6DC1" w:rsidRPr="002E6CBB" w:rsidRDefault="005A6DC1" w:rsidP="005A6DC1">
      <w:pPr>
        <w:jc w:val="center"/>
        <w:rPr>
          <w:rFonts w:ascii="Arial" w:hAnsi="Arial" w:cs="Arial"/>
          <w:b/>
          <w:sz w:val="20"/>
          <w:szCs w:val="20"/>
        </w:rPr>
      </w:pPr>
    </w:p>
    <w:sectPr w:rsidR="005A6DC1" w:rsidRPr="002E6CBB" w:rsidSect="004A39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E81" w:rsidRDefault="00936E81" w:rsidP="002E6CBB">
      <w:pPr>
        <w:spacing w:after="0"/>
      </w:pPr>
      <w:r>
        <w:separator/>
      </w:r>
    </w:p>
  </w:endnote>
  <w:endnote w:type="continuationSeparator" w:id="0">
    <w:p w:rsidR="00936E81" w:rsidRDefault="00936E81" w:rsidP="002E6C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E81" w:rsidRDefault="00936E81" w:rsidP="002E6CBB">
      <w:pPr>
        <w:spacing w:after="0"/>
      </w:pPr>
      <w:r>
        <w:separator/>
      </w:r>
    </w:p>
  </w:footnote>
  <w:footnote w:type="continuationSeparator" w:id="0">
    <w:p w:rsidR="00936E81" w:rsidRDefault="00936E81" w:rsidP="002E6CB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515B"/>
    <w:multiLevelType w:val="multilevel"/>
    <w:tmpl w:val="CB647262"/>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C124F1"/>
    <w:multiLevelType w:val="hybridMultilevel"/>
    <w:tmpl w:val="DA709574"/>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8209AF"/>
    <w:multiLevelType w:val="hybridMultilevel"/>
    <w:tmpl w:val="72B4CE90"/>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3">
    <w:nsid w:val="478039FE"/>
    <w:multiLevelType w:val="hybridMultilevel"/>
    <w:tmpl w:val="1A6632D8"/>
    <w:lvl w:ilvl="0" w:tplc="4ADEAD5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DBC4D00"/>
    <w:multiLevelType w:val="hybridMultilevel"/>
    <w:tmpl w:val="6F769F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83A58DA"/>
    <w:multiLevelType w:val="hybridMultilevel"/>
    <w:tmpl w:val="D048F714"/>
    <w:lvl w:ilvl="0" w:tplc="4ADEAD5E">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6C80321A"/>
    <w:multiLevelType w:val="hybridMultilevel"/>
    <w:tmpl w:val="B9D4A2AE"/>
    <w:lvl w:ilvl="0" w:tplc="4ADEAD5E">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4F404D1"/>
    <w:multiLevelType w:val="hybridMultilevel"/>
    <w:tmpl w:val="DE24C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B555D0"/>
    <w:multiLevelType w:val="hybridMultilevel"/>
    <w:tmpl w:val="4B6AA91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6"/>
  </w:num>
  <w:num w:numId="5">
    <w:abstractNumId w:val="3"/>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B07F8"/>
    <w:rsid w:val="0000308D"/>
    <w:rsid w:val="00017B94"/>
    <w:rsid w:val="00060947"/>
    <w:rsid w:val="00065705"/>
    <w:rsid w:val="00091F31"/>
    <w:rsid w:val="000A7B5D"/>
    <w:rsid w:val="000E1642"/>
    <w:rsid w:val="001664C7"/>
    <w:rsid w:val="001946A5"/>
    <w:rsid w:val="001D4BC4"/>
    <w:rsid w:val="001D6113"/>
    <w:rsid w:val="001F77C3"/>
    <w:rsid w:val="002156EE"/>
    <w:rsid w:val="00235360"/>
    <w:rsid w:val="00236303"/>
    <w:rsid w:val="002A6980"/>
    <w:rsid w:val="002B7090"/>
    <w:rsid w:val="002D1564"/>
    <w:rsid w:val="002D20A6"/>
    <w:rsid w:val="002E6CBB"/>
    <w:rsid w:val="002F2ABE"/>
    <w:rsid w:val="00301B69"/>
    <w:rsid w:val="003226FD"/>
    <w:rsid w:val="00331999"/>
    <w:rsid w:val="0036461D"/>
    <w:rsid w:val="00385247"/>
    <w:rsid w:val="003868BE"/>
    <w:rsid w:val="003A2D06"/>
    <w:rsid w:val="0040327B"/>
    <w:rsid w:val="00414AFF"/>
    <w:rsid w:val="00444F33"/>
    <w:rsid w:val="00472AE8"/>
    <w:rsid w:val="00485792"/>
    <w:rsid w:val="004A3990"/>
    <w:rsid w:val="004A4B0E"/>
    <w:rsid w:val="004D46E1"/>
    <w:rsid w:val="005027F0"/>
    <w:rsid w:val="00503E53"/>
    <w:rsid w:val="005231AB"/>
    <w:rsid w:val="005717A9"/>
    <w:rsid w:val="005826E1"/>
    <w:rsid w:val="0058597B"/>
    <w:rsid w:val="00591C58"/>
    <w:rsid w:val="005A6DC1"/>
    <w:rsid w:val="005F28DC"/>
    <w:rsid w:val="00671942"/>
    <w:rsid w:val="006C1654"/>
    <w:rsid w:val="006C25B4"/>
    <w:rsid w:val="007A61F9"/>
    <w:rsid w:val="007A66DE"/>
    <w:rsid w:val="007B1049"/>
    <w:rsid w:val="007E4330"/>
    <w:rsid w:val="00817CCD"/>
    <w:rsid w:val="00821E23"/>
    <w:rsid w:val="008414A8"/>
    <w:rsid w:val="008E4528"/>
    <w:rsid w:val="00933954"/>
    <w:rsid w:val="0093610B"/>
    <w:rsid w:val="00936E81"/>
    <w:rsid w:val="00953128"/>
    <w:rsid w:val="00A003B3"/>
    <w:rsid w:val="00A73842"/>
    <w:rsid w:val="00A759AA"/>
    <w:rsid w:val="00AE4E48"/>
    <w:rsid w:val="00B37738"/>
    <w:rsid w:val="00B41B4C"/>
    <w:rsid w:val="00B44925"/>
    <w:rsid w:val="00B50168"/>
    <w:rsid w:val="00BC1891"/>
    <w:rsid w:val="00C140E7"/>
    <w:rsid w:val="00C24F1E"/>
    <w:rsid w:val="00C30584"/>
    <w:rsid w:val="00C52008"/>
    <w:rsid w:val="00C53C29"/>
    <w:rsid w:val="00CA510D"/>
    <w:rsid w:val="00CB07F8"/>
    <w:rsid w:val="00CB4CF5"/>
    <w:rsid w:val="00D26C50"/>
    <w:rsid w:val="00D76C86"/>
    <w:rsid w:val="00DC2F31"/>
    <w:rsid w:val="00DD5B35"/>
    <w:rsid w:val="00E31C6D"/>
    <w:rsid w:val="00E62BE9"/>
    <w:rsid w:val="00E700F5"/>
    <w:rsid w:val="00E76306"/>
    <w:rsid w:val="00EA5EEC"/>
    <w:rsid w:val="00EB2298"/>
    <w:rsid w:val="00EF165E"/>
    <w:rsid w:val="00F072C3"/>
    <w:rsid w:val="00FB1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64">
      <o:colormenu v:ext="edit" strokecolor="red"/>
    </o:shapedefaults>
    <o:shapelayout v:ext="edit">
      <o:idmap v:ext="edit" data="1"/>
    </o:shapelayout>
  </w:shapeDefaults>
  <w:decimalSymbol w:val="."/>
  <w:listSeparator w:val=","/>
  <w15:docId w15:val="{FB7F3F07-3C7F-4647-8358-CDDC27D49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0A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0A6"/>
    <w:rPr>
      <w:rFonts w:ascii="Tahoma" w:hAnsi="Tahoma" w:cs="Tahoma"/>
      <w:sz w:val="16"/>
      <w:szCs w:val="16"/>
    </w:rPr>
  </w:style>
  <w:style w:type="paragraph" w:styleId="ListParagraph">
    <w:name w:val="List Paragraph"/>
    <w:basedOn w:val="Normal"/>
    <w:uiPriority w:val="34"/>
    <w:qFormat/>
    <w:rsid w:val="00E31C6D"/>
    <w:pPr>
      <w:ind w:left="720"/>
      <w:contextualSpacing/>
    </w:pPr>
  </w:style>
  <w:style w:type="paragraph" w:styleId="Header">
    <w:name w:val="header"/>
    <w:basedOn w:val="Normal"/>
    <w:link w:val="HeaderChar"/>
    <w:uiPriority w:val="99"/>
    <w:unhideWhenUsed/>
    <w:rsid w:val="002E6CBB"/>
    <w:pPr>
      <w:tabs>
        <w:tab w:val="center" w:pos="4680"/>
        <w:tab w:val="right" w:pos="9360"/>
      </w:tabs>
      <w:spacing w:after="0"/>
    </w:pPr>
  </w:style>
  <w:style w:type="character" w:customStyle="1" w:styleId="HeaderChar">
    <w:name w:val="Header Char"/>
    <w:basedOn w:val="DefaultParagraphFont"/>
    <w:link w:val="Header"/>
    <w:uiPriority w:val="99"/>
    <w:rsid w:val="002E6CBB"/>
  </w:style>
  <w:style w:type="paragraph" w:styleId="Footer">
    <w:name w:val="footer"/>
    <w:basedOn w:val="Normal"/>
    <w:link w:val="FooterChar"/>
    <w:uiPriority w:val="99"/>
    <w:unhideWhenUsed/>
    <w:rsid w:val="002E6CBB"/>
    <w:pPr>
      <w:tabs>
        <w:tab w:val="center" w:pos="4680"/>
        <w:tab w:val="right" w:pos="9360"/>
      </w:tabs>
      <w:spacing w:after="0"/>
    </w:pPr>
  </w:style>
  <w:style w:type="character" w:customStyle="1" w:styleId="FooterChar">
    <w:name w:val="Footer Char"/>
    <w:basedOn w:val="DefaultParagraphFont"/>
    <w:link w:val="Footer"/>
    <w:uiPriority w:val="99"/>
    <w:rsid w:val="002E6CBB"/>
  </w:style>
  <w:style w:type="character" w:styleId="Hyperlink">
    <w:name w:val="Hyperlink"/>
    <w:basedOn w:val="DefaultParagraphFont"/>
    <w:uiPriority w:val="99"/>
    <w:unhideWhenUsed/>
    <w:rsid w:val="00936E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86816">
      <w:bodyDiv w:val="1"/>
      <w:marLeft w:val="0"/>
      <w:marRight w:val="0"/>
      <w:marTop w:val="0"/>
      <w:marBottom w:val="0"/>
      <w:divBdr>
        <w:top w:val="none" w:sz="0" w:space="0" w:color="auto"/>
        <w:left w:val="none" w:sz="0" w:space="0" w:color="auto"/>
        <w:bottom w:val="none" w:sz="0" w:space="0" w:color="auto"/>
        <w:right w:val="none" w:sz="0" w:space="0" w:color="auto"/>
      </w:divBdr>
    </w:div>
    <w:div w:id="7725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iscountcryo.com/ProductDetails.asp?ProductCode=WR-Cryo-Gloves"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gif"/><Relationship Id="rId34" Type="http://schemas.openxmlformats.org/officeDocument/2006/relationships/oleObject" Target="embeddings/oleObject4.bin"/><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labsafety.com/search/Liquid+Nitrogen+Face+Shields/33020/" TargetMode="External"/><Relationship Id="rId25" Type="http://schemas.openxmlformats.org/officeDocument/2006/relationships/image" Target="media/image14.emf"/><Relationship Id="rId33" Type="http://schemas.openxmlformats.org/officeDocument/2006/relationships/oleObject" Target="embeddings/oleObject3.bin"/><Relationship Id="rId38" Type="http://schemas.openxmlformats.org/officeDocument/2006/relationships/hyperlink" Target="http://www.ars.usda.gov"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nnis-warehouse.com/descpageWSADIDAS-AB4WWS.html" TargetMode="External"/><Relationship Id="rId24" Type="http://schemas.openxmlformats.org/officeDocument/2006/relationships/image" Target="media/image13.emf"/><Relationship Id="rId32" Type="http://schemas.openxmlformats.org/officeDocument/2006/relationships/image" Target="http://www.robertsoxygen.com/htmlfiles/Taylor-Wharton/TW_Images/TW3.jpg" TargetMode="External"/><Relationship Id="rId37" Type="http://schemas.openxmlformats.org/officeDocument/2006/relationships/hyperlink" Target="http://www.chem.purdue.edu/chemsafety/Chem/ln2.ht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absafety.com/search/ear+muffs/42343/" TargetMode="Externa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www.ehrs.upenn.edu/resources/docs/labsafety/cryogen.pdf" TargetMode="External"/><Relationship Id="rId10" Type="http://schemas.openxmlformats.org/officeDocument/2006/relationships/image" Target="media/image4.jpeg"/><Relationship Id="rId19" Type="http://schemas.openxmlformats.org/officeDocument/2006/relationships/hyperlink" Target="http://www.labsafety.com/search/Safety+Glasses/33033/"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oleObject" Target="embeddings/oleObject2.bin"/><Relationship Id="rId35" Type="http://schemas.openxmlformats.org/officeDocument/2006/relationships/hyperlink" Target="http://www.airproducts.com/nr/rdonlyres/89de2726-10bb-4e89-94e9-62f11a23cfbc/0/safetygram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7</Pages>
  <Words>1974</Words>
  <Characters>11255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Information Technology</Company>
  <LinksUpToDate>false</LinksUpToDate>
  <CharactersWithSpaces>13203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Harris, Corinta</cp:lastModifiedBy>
  <cp:revision>59</cp:revision>
  <cp:lastPrinted>2015-09-01T14:33:00Z</cp:lastPrinted>
  <dcterms:created xsi:type="dcterms:W3CDTF">2008-09-23T17:18:00Z</dcterms:created>
  <dcterms:modified xsi:type="dcterms:W3CDTF">2015-09-01T14:39:00Z</dcterms:modified>
</cp:coreProperties>
</file>